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9E" w:rsidRPr="00DF65E5" w:rsidRDefault="004E1CC1" w:rsidP="004E1CC1">
      <w:pPr>
        <w:tabs>
          <w:tab w:val="left" w:pos="7103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Edital Nº 06, de 03 de agosto de </w:t>
      </w:r>
      <w:proofErr w:type="gramStart"/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2016</w:t>
      </w:r>
      <w:proofErr w:type="gramEnd"/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Exame de Proficiência</w:t>
      </w:r>
    </w:p>
    <w:p w:rsidR="00095AD8" w:rsidRDefault="00095AD8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DESENHO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TÉCNICO III</w:t>
      </w:r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CONTEÚDOS, BIBLIOGRAFIA E ORIENTAÇÕES SOBRE O INSTRUMENTO DE </w:t>
      </w:r>
      <w:proofErr w:type="gramStart"/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VERIFICAÇÃO</w:t>
      </w:r>
      <w:proofErr w:type="gramEnd"/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Default="004E1CC1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CONTEÚDOS</w:t>
      </w:r>
    </w:p>
    <w:p w:rsidR="00095AD8" w:rsidRDefault="00095AD8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5AD8" w:rsidRDefault="00095AD8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F65E5" w:rsidRPr="00095AD8" w:rsidRDefault="00095AD8" w:rsidP="00A921C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95AD8">
        <w:rPr>
          <w:rFonts w:ascii="Arial" w:eastAsia="Times New Roman" w:hAnsi="Arial" w:cs="Arial"/>
          <w:b/>
          <w:sz w:val="24"/>
          <w:szCs w:val="24"/>
          <w:lang w:eastAsia="ar-SA"/>
        </w:rPr>
        <w:t>Comandos do AutoCAD: criação, edição, cotas e plotagem</w:t>
      </w:r>
      <w:r w:rsidR="00A921C5" w:rsidRPr="00095AD8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</w:p>
    <w:p w:rsidR="00095AD8" w:rsidRDefault="00095AD8" w:rsidP="00A921C5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5AD8" w:rsidRPr="00A921C5" w:rsidRDefault="00095AD8" w:rsidP="00A921C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F65E5" w:rsidRDefault="00DF65E5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Pr="00DF65E5" w:rsidRDefault="004E1CC1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BIBLIOGRAFIA OBRIGATÓRIA</w:t>
      </w:r>
    </w:p>
    <w:p w:rsidR="004E1CC1" w:rsidRPr="00DF65E5" w:rsidRDefault="004E1CC1" w:rsidP="005915F1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u w:val="single"/>
          <w:lang w:eastAsia="ar-SA"/>
        </w:rPr>
        <w:t>Básica</w:t>
      </w: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CELANI, M. G. </w:t>
      </w:r>
      <w:proofErr w:type="spellStart"/>
      <w:proofErr w:type="gramStart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Cad</w:t>
      </w:r>
      <w:proofErr w:type="spellEnd"/>
      <w:proofErr w:type="gramEnd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criativo</w:t>
      </w: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. São Paulo: Campus, 2003.</w:t>
      </w: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MONTENEGRO, </w:t>
      </w:r>
      <w:hyperlink r:id="rId8" w:tgtFrame="_blank" w:history="1">
        <w:r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 xml:space="preserve">G. </w:t>
        </w:r>
        <w:proofErr w:type="spellStart"/>
        <w:proofErr w:type="gramStart"/>
        <w:r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>A.</w:t>
        </w:r>
        <w:proofErr w:type="gramEnd"/>
      </w:hyperlink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Inteligência</w:t>
      </w:r>
      <w:proofErr w:type="spellEnd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Visual e 3-D,</w:t>
      </w: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ed. </w:t>
      </w:r>
      <w:proofErr w:type="spellStart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Blucher</w:t>
      </w:r>
      <w:proofErr w:type="spellEnd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, 2005.</w:t>
      </w:r>
    </w:p>
    <w:p w:rsidR="005915F1" w:rsidRPr="005915F1" w:rsidRDefault="00EF2417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hyperlink r:id="rId9" w:tgtFrame="_blank" w:history="1">
        <w:r w:rsidR="005915F1"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 xml:space="preserve">RIBEIRO, A. C. </w:t>
        </w:r>
      </w:hyperlink>
      <w:hyperlink r:id="rId10" w:tgtFrame="_blank" w:history="1">
        <w:r w:rsidR="005915F1"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 xml:space="preserve">PERES, M. </w:t>
        </w:r>
        <w:proofErr w:type="gramStart"/>
        <w:r w:rsidR="005915F1"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>P.</w:t>
        </w:r>
        <w:proofErr w:type="gramEnd"/>
      </w:hyperlink>
      <w:hyperlink r:id="rId11" w:tgtFrame="_blank" w:history="1">
        <w:r w:rsidR="005915F1"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>IZIDORO, N</w:t>
        </w:r>
      </w:hyperlink>
      <w:r w:rsidR="005915F1"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. </w:t>
      </w:r>
      <w:r w:rsidR="005915F1"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Curso de Desenho Técnico e AutoCAD</w:t>
      </w:r>
      <w:r w:rsidR="005915F1"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Ed. </w:t>
      </w:r>
      <w:hyperlink r:id="rId12" w:tgtFrame="_blank" w:history="1">
        <w:r w:rsidR="005915F1" w:rsidRPr="005915F1">
          <w:rPr>
            <w:rFonts w:ascii="Arial" w:eastAsia="Times New Roman" w:hAnsi="Arial" w:cs="Arial"/>
            <w:bCs/>
            <w:sz w:val="24"/>
            <w:szCs w:val="24"/>
            <w:lang w:eastAsia="ar-SA"/>
          </w:rPr>
          <w:t>Pearson Brasil</w:t>
        </w:r>
      </w:hyperlink>
      <w:r w:rsidR="005915F1"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, </w:t>
      </w:r>
      <w:proofErr w:type="gramStart"/>
      <w:r w:rsidR="005915F1"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2013</w:t>
      </w:r>
      <w:proofErr w:type="gramEnd"/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ar-SA"/>
        </w:rPr>
      </w:pP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u w:val="single"/>
          <w:lang w:eastAsia="ar-SA"/>
        </w:rPr>
        <w:t>Complementar</w:t>
      </w: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ar-SA"/>
        </w:rPr>
      </w:pP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OMURA, G.; CALLORI, B. R. </w:t>
      </w:r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AutoCAD release 12 for </w:t>
      </w:r>
      <w:proofErr w:type="spellStart"/>
      <w:proofErr w:type="gramStart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windows</w:t>
      </w:r>
      <w:proofErr w:type="spellEnd"/>
      <w:proofErr w:type="gramEnd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: manual de consulta. Rio de Janeiro: Ciência Moderna, 1993.</w:t>
      </w: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OLIVEIRA, A.</w:t>
      </w:r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proofErr w:type="spellStart"/>
      <w:proofErr w:type="gramStart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Autocad</w:t>
      </w:r>
      <w:proofErr w:type="spellEnd"/>
      <w:proofErr w:type="gramEnd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2014 3D Avançado - Modelagem e Render Com Mental Ray</w:t>
      </w: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, ed. Autodesk, 2013. </w:t>
      </w: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915F1">
        <w:rPr>
          <w:rFonts w:ascii="Arial" w:eastAsia="Times New Roman" w:hAnsi="Arial" w:cs="Arial"/>
          <w:sz w:val="24"/>
          <w:szCs w:val="24"/>
          <w:lang w:eastAsia="ar-SA"/>
        </w:rPr>
        <w:t xml:space="preserve">MENEGOTTO, J. L.; ARAÚJO, T. C. </w:t>
      </w:r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 desenho digital</w:t>
      </w:r>
      <w:r w:rsidRPr="005915F1">
        <w:rPr>
          <w:rFonts w:ascii="Arial" w:eastAsia="Times New Roman" w:hAnsi="Arial" w:cs="Arial"/>
          <w:sz w:val="24"/>
          <w:szCs w:val="24"/>
          <w:lang w:eastAsia="ar-SA"/>
        </w:rPr>
        <w:t xml:space="preserve">. Rio de Janeiro: </w:t>
      </w:r>
      <w:proofErr w:type="spellStart"/>
      <w:r w:rsidRPr="005915F1">
        <w:rPr>
          <w:rFonts w:ascii="Arial" w:eastAsia="Times New Roman" w:hAnsi="Arial" w:cs="Arial"/>
          <w:sz w:val="24"/>
          <w:szCs w:val="24"/>
          <w:lang w:eastAsia="ar-SA"/>
        </w:rPr>
        <w:t>Interciência</w:t>
      </w:r>
      <w:proofErr w:type="spellEnd"/>
      <w:r w:rsidRPr="005915F1">
        <w:rPr>
          <w:rFonts w:ascii="Arial" w:eastAsia="Times New Roman" w:hAnsi="Arial" w:cs="Arial"/>
          <w:sz w:val="24"/>
          <w:szCs w:val="24"/>
          <w:lang w:eastAsia="ar-SA"/>
        </w:rPr>
        <w:t>, 2000.</w:t>
      </w:r>
    </w:p>
    <w:p w:rsidR="005915F1" w:rsidRPr="005915F1" w:rsidRDefault="005915F1" w:rsidP="005915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LIMA, C. C. </w:t>
      </w:r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Estudo dirigido de </w:t>
      </w:r>
      <w:proofErr w:type="spellStart"/>
      <w:proofErr w:type="gramStart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Autocad</w:t>
      </w:r>
      <w:proofErr w:type="spellEnd"/>
      <w:proofErr w:type="gramEnd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2010</w:t>
      </w: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. São Paulo: Érica, 2010.</w:t>
      </w:r>
    </w:p>
    <w:p w:rsidR="005915F1" w:rsidRPr="005915F1" w:rsidRDefault="005915F1" w:rsidP="005915F1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proofErr w:type="gramStart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BALDAM,</w:t>
      </w:r>
      <w:proofErr w:type="gramEnd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R.; COSTA, L. </w:t>
      </w:r>
      <w:proofErr w:type="spellStart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Autocad</w:t>
      </w:r>
      <w:proofErr w:type="spellEnd"/>
      <w:r w:rsidRPr="005915F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2014 - Utilizando Totalmente,</w:t>
      </w:r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ed. </w:t>
      </w:r>
      <w:proofErr w:type="spellStart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AutoDesk</w:t>
      </w:r>
      <w:proofErr w:type="spellEnd"/>
      <w:r w:rsidRPr="005915F1">
        <w:rPr>
          <w:rFonts w:ascii="Arial" w:eastAsia="Times New Roman" w:hAnsi="Arial" w:cs="Arial"/>
          <w:bCs/>
          <w:sz w:val="24"/>
          <w:szCs w:val="24"/>
          <w:lang w:eastAsia="ar-SA"/>
        </w:rPr>
        <w:t>, 2013.</w:t>
      </w:r>
    </w:p>
    <w:p w:rsidR="005915F1" w:rsidRDefault="005915F1" w:rsidP="005915F1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915F1" w:rsidRDefault="005915F1" w:rsidP="005915F1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858C8" w:rsidRDefault="00A43B6D" w:rsidP="005915F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INTRUMENTO DE VERIFICAÇÃO</w:t>
      </w:r>
    </w:p>
    <w:p w:rsidR="00A43B6D" w:rsidRDefault="00A43B6D" w:rsidP="004E1CC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B2A44" w:rsidRDefault="003B2A44" w:rsidP="004E1CC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32C0" w:rsidRDefault="003B2A44" w:rsidP="003B2A44">
      <w:pPr>
        <w:spacing w:after="0" w:line="360" w:lineRule="auto"/>
        <w:ind w:firstLine="709"/>
        <w:jc w:val="both"/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  <w:r w:rsidRPr="003B2A44">
        <w:rPr>
          <w:rFonts w:ascii="Arial" w:hAnsi="Arial" w:cs="Arial"/>
          <w:color w:val="282828"/>
          <w:sz w:val="24"/>
          <w:szCs w:val="24"/>
          <w:shd w:val="clear" w:color="auto" w:fill="FFFFFF"/>
        </w:rPr>
        <w:t>O instrumento de avaliação que será empregado no Exame de Proficiê</w:t>
      </w:r>
      <w:r w:rsidR="009832C0">
        <w:rPr>
          <w:rFonts w:ascii="Arial" w:hAnsi="Arial" w:cs="Arial"/>
          <w:color w:val="282828"/>
          <w:sz w:val="24"/>
          <w:szCs w:val="24"/>
          <w:shd w:val="clear" w:color="auto" w:fill="FFFFFF"/>
        </w:rPr>
        <w:t>ncia da disciplina de Desenho</w:t>
      </w:r>
      <w:proofErr w:type="gramStart"/>
      <w:r w:rsidR="009832C0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 </w:t>
      </w:r>
      <w:proofErr w:type="gramEnd"/>
      <w:r w:rsidR="009832C0">
        <w:rPr>
          <w:rFonts w:ascii="Arial" w:hAnsi="Arial" w:cs="Arial"/>
          <w:color w:val="282828"/>
          <w:sz w:val="24"/>
          <w:szCs w:val="24"/>
          <w:shd w:val="clear" w:color="auto" w:fill="FFFFFF"/>
        </w:rPr>
        <w:t>Técnico I</w:t>
      </w:r>
      <w:r w:rsidRPr="003B2A44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II, este será </w:t>
      </w:r>
      <w:r w:rsidR="009832C0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a construção de  um  desenho técnico de uma residência té</w:t>
      </w:r>
      <w:r w:rsidR="009832C0" w:rsidRPr="009832C0">
        <w:rPr>
          <w:rFonts w:ascii="Arial" w:hAnsi="Arial" w:cs="Arial"/>
          <w:color w:val="282828"/>
          <w:sz w:val="24"/>
          <w:szCs w:val="24"/>
          <w:shd w:val="clear" w:color="auto" w:fill="FFFFFF"/>
        </w:rPr>
        <w:t>rrea, com corte e fachada, e entrega em formato A3 salvo em PDF</w:t>
      </w:r>
      <w:r w:rsidR="009832C0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</w:p>
    <w:p w:rsidR="00AD3014" w:rsidRPr="003B2A44" w:rsidRDefault="003B2A44" w:rsidP="003B2A4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2A44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lastRenderedPageBreak/>
        <w:t>Data</w:t>
      </w:r>
      <w:proofErr w:type="gramStart"/>
      <w:r w:rsidRPr="003B2A44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 xml:space="preserve">  </w:t>
      </w:r>
      <w:proofErr w:type="gramEnd"/>
      <w:r w:rsidRPr="003B2A44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da  aplic</w:t>
      </w:r>
      <w:r w:rsidR="00082159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ação da prova pode ser no dia 26</w:t>
      </w:r>
      <w:r w:rsidRPr="003B2A44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/10/2016</w:t>
      </w:r>
      <w:r w:rsidR="00082159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 xml:space="preserve"> </w:t>
      </w:r>
      <w:r w:rsidR="00D8042A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dá</w:t>
      </w:r>
      <w:r w:rsidR="00082159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s 15:00 h às 18:00 h</w:t>
      </w:r>
      <w:r w:rsidR="009832C0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, no laboratório  III  de  Informática  - Sala  - S 404.</w:t>
      </w:r>
    </w:p>
    <w:p w:rsidR="00AD3014" w:rsidRPr="003B2A44" w:rsidRDefault="00AD3014" w:rsidP="00AD3014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D3014" w:rsidRPr="00AD3014" w:rsidRDefault="00AD3014" w:rsidP="00AD3014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sectPr w:rsidR="00AD3014" w:rsidRPr="00AD301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17" w:rsidRDefault="00EF2417" w:rsidP="0074559E">
      <w:pPr>
        <w:spacing w:after="0" w:line="240" w:lineRule="auto"/>
      </w:pPr>
      <w:r>
        <w:separator/>
      </w:r>
    </w:p>
  </w:endnote>
  <w:endnote w:type="continuationSeparator" w:id="0">
    <w:p w:rsidR="00EF2417" w:rsidRDefault="00EF2417" w:rsidP="0074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17" w:rsidRDefault="00EF2417" w:rsidP="0074559E">
      <w:pPr>
        <w:spacing w:after="0" w:line="240" w:lineRule="auto"/>
      </w:pPr>
      <w:r>
        <w:separator/>
      </w:r>
    </w:p>
  </w:footnote>
  <w:footnote w:type="continuationSeparator" w:id="0">
    <w:p w:rsidR="00EF2417" w:rsidRDefault="00EF2417" w:rsidP="0074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 w:rsidP="001E3289">
    <w:pPr>
      <w:pStyle w:val="Cabealho"/>
      <w:tabs>
        <w:tab w:val="left" w:pos="518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5A81D3" wp14:editId="56334E26">
          <wp:simplePos x="0" y="0"/>
          <wp:positionH relativeFrom="column">
            <wp:posOffset>2540</wp:posOffset>
          </wp:positionH>
          <wp:positionV relativeFrom="paragraph">
            <wp:posOffset>61595</wp:posOffset>
          </wp:positionV>
          <wp:extent cx="2006600" cy="675640"/>
          <wp:effectExtent l="0" t="0" r="0" b="0"/>
          <wp:wrapTight wrapText="bothSides">
            <wp:wrapPolygon edited="0">
              <wp:start x="0" y="0"/>
              <wp:lineTo x="0" y="20707"/>
              <wp:lineTo x="21327" y="20707"/>
              <wp:lineTo x="21327" y="0"/>
              <wp:lineTo x="0" y="0"/>
            </wp:wrapPolygon>
          </wp:wrapTight>
          <wp:docPr id="3" name="Imagem 3" descr="Descrição: C:\Users\2158963\Desktop\ifgformosa2015resumid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2158963\Desktop\ifgformosa2015resumida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Pr="0066256C">
      <w:t xml:space="preserve"> 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rPr>
        <w:rFonts w:ascii="Arial" w:hAnsi="Arial" w:cs="Arial"/>
        <w:b/>
        <w:sz w:val="16"/>
        <w:szCs w:val="16"/>
      </w:rPr>
    </w:pPr>
    <w:r>
      <w:tab/>
    </w:r>
    <w:r w:rsidRPr="005933EE">
      <w:rPr>
        <w:rFonts w:ascii="Arial" w:hAnsi="Arial" w:cs="Arial"/>
        <w:b/>
        <w:sz w:val="16"/>
        <w:szCs w:val="16"/>
      </w:rPr>
      <w:t>MINISTÉRIO DA EDUCAÇÃO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1005"/>
        <w:tab w:val="left" w:pos="3402"/>
      </w:tabs>
      <w:ind w:left="-567"/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5933EE">
      <w:rPr>
        <w:rFonts w:ascii="Arial" w:hAnsi="Arial" w:cs="Arial"/>
        <w:b/>
        <w:sz w:val="16"/>
        <w:szCs w:val="16"/>
      </w:rPr>
      <w:t>SECRETARIA DE EDUCAÇÃO PROFISSIONAL E TECNOLÓGICA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ind w:left="3402"/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  <w:t>INSTITUTO FEDERAL DE EDUCAÇ</w:t>
    </w:r>
    <w:r>
      <w:rPr>
        <w:rFonts w:ascii="Arial" w:hAnsi="Arial" w:cs="Arial"/>
        <w:b/>
        <w:sz w:val="16"/>
        <w:szCs w:val="16"/>
      </w:rPr>
      <w:t xml:space="preserve">ÃO, CIÊNCIA E TECNOLOGIA DE </w:t>
    </w:r>
    <w:proofErr w:type="gramStart"/>
    <w:r>
      <w:rPr>
        <w:rFonts w:ascii="Arial" w:hAnsi="Arial" w:cs="Arial"/>
        <w:b/>
        <w:sz w:val="16"/>
        <w:szCs w:val="16"/>
      </w:rPr>
      <w:t>GOIÁ</w:t>
    </w:r>
    <w:r w:rsidRPr="005933EE">
      <w:rPr>
        <w:rFonts w:ascii="Arial" w:hAnsi="Arial" w:cs="Arial"/>
        <w:b/>
        <w:sz w:val="16"/>
        <w:szCs w:val="16"/>
      </w:rPr>
      <w:t>S</w:t>
    </w:r>
    <w:proofErr w:type="gramEnd"/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  <w:t>DEPARTAMENTO DE ÁREAS ACADÊMICAS</w:t>
    </w:r>
    <w:r>
      <w:rPr>
        <w:rFonts w:ascii="Arial" w:hAnsi="Arial" w:cs="Arial"/>
        <w:b/>
        <w:sz w:val="16"/>
        <w:szCs w:val="16"/>
      </w:rPr>
      <w:t xml:space="preserve"> – CÂMPUS FORMOSA</w:t>
    </w:r>
  </w:p>
  <w:p w:rsidR="0074559E" w:rsidRDefault="007455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E0F2786"/>
    <w:multiLevelType w:val="hybridMultilevel"/>
    <w:tmpl w:val="D83E53D6"/>
    <w:lvl w:ilvl="0" w:tplc="E9F29C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10239"/>
    <w:multiLevelType w:val="hybridMultilevel"/>
    <w:tmpl w:val="491C3858"/>
    <w:lvl w:ilvl="0" w:tplc="1758C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E41BB"/>
    <w:multiLevelType w:val="hybridMultilevel"/>
    <w:tmpl w:val="ECBA1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E"/>
    <w:rsid w:val="00082159"/>
    <w:rsid w:val="00095AD8"/>
    <w:rsid w:val="001025F0"/>
    <w:rsid w:val="001E3289"/>
    <w:rsid w:val="00263DAC"/>
    <w:rsid w:val="003B2A44"/>
    <w:rsid w:val="00456513"/>
    <w:rsid w:val="004E1CC1"/>
    <w:rsid w:val="005915F1"/>
    <w:rsid w:val="0074559E"/>
    <w:rsid w:val="007D3CF8"/>
    <w:rsid w:val="009832C0"/>
    <w:rsid w:val="00A43B6D"/>
    <w:rsid w:val="00A921C5"/>
    <w:rsid w:val="00AA7736"/>
    <w:rsid w:val="00AD3014"/>
    <w:rsid w:val="00C858C8"/>
    <w:rsid w:val="00CA084A"/>
    <w:rsid w:val="00D60B0A"/>
    <w:rsid w:val="00D8042A"/>
    <w:rsid w:val="00DF65E5"/>
    <w:rsid w:val="00ED6E9B"/>
    <w:rsid w:val="00E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cher.com.br/autor/detalhes/153/gildo-a-montenegr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esquisa.livrariacultura.com.br/busca.php?q=PEARSON%20BRAS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esquisa.livrariacultura.com.br/busca.php?q=IZIDORO,+NAC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squisa.livrariacultura.com.br/busca.php?q=PERES,+MAURO+PED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squisa.livrariacultura.com.br/busca.php?q=RIBEIRO,+ANTONIO+CLELI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Pena</dc:creator>
  <cp:lastModifiedBy>Oberdan Quintino de Ataides</cp:lastModifiedBy>
  <cp:revision>6</cp:revision>
  <dcterms:created xsi:type="dcterms:W3CDTF">2016-10-05T12:37:00Z</dcterms:created>
  <dcterms:modified xsi:type="dcterms:W3CDTF">2016-10-05T14:44:00Z</dcterms:modified>
</cp:coreProperties>
</file>