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24"/>
          <w:szCs w:val="24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(Por favor, não assinar)</w:t>
      </w:r>
    </w:p>
    <w:p>
      <w:pPr>
        <w:pStyle w:val="Normal"/>
        <w:ind w:right="282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CONVÊNIO – PESSOA JURÍDICA</w:t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3402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CONVÊNIO Nº ______/________ QUE ENTRE SI CELEBRAM 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PESSOA JURÍDICA ______.</w:t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2835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C-198</w:t>
      </w:r>
      <w:r>
        <w:rPr>
          <w:sz w:val="24"/>
          <w:szCs w:val="24"/>
        </w:rPr>
        <w:t xml:space="preserve">, nº 500, Setor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Jardim América</w:t>
      </w:r>
      <w:r>
        <w:rPr>
          <w:sz w:val="24"/>
          <w:szCs w:val="24"/>
        </w:rPr>
        <w:t>, CEP 74.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270-040</w:t>
      </w:r>
      <w:r>
        <w:rPr>
          <w:sz w:val="24"/>
          <w:szCs w:val="24"/>
        </w:rPr>
        <w:t xml:space="preserve">, Goiânia-GO,denominado simplesmente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neste ato representado pelo Pró-Reitor de Extensão, </w:t>
      </w:r>
      <w:r>
        <w:rPr>
          <w:rFonts w:eastAsia="Times New Roman" w:cs="Arial"/>
          <w:b/>
          <w:color w:val="auto"/>
          <w:kern w:val="0"/>
          <w:sz w:val="24"/>
          <w:szCs w:val="24"/>
          <w:lang w:val="pt-BR" w:eastAsia="ar-SA" w:bidi="ar-SA"/>
        </w:rPr>
        <w:t>WILLIAN BATISTA DOS SANTOS</w:t>
      </w:r>
      <w:r>
        <w:rPr>
          <w:sz w:val="24"/>
          <w:szCs w:val="24"/>
        </w:rPr>
        <w:t xml:space="preserve">, RG nº 3868750, órgão expedidor DGPC-GO, CPF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003.476.641-30</w:t>
      </w:r>
      <w:r>
        <w:rPr>
          <w:sz w:val="24"/>
          <w:szCs w:val="24"/>
        </w:rPr>
        <w:t xml:space="preserve">, brasileiro, professor, domiciliado civilmente na sede do IFG, no uso das atribuições que lhe confere a Portaria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1752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19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outubro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2021</w:t>
      </w:r>
      <w:r>
        <w:rPr>
          <w:sz w:val="24"/>
          <w:szCs w:val="24"/>
        </w:rPr>
        <w:t xml:space="preserve"> e a ______, inscrita no CNPJ sob o nº ______, sediada à ______, Setor ______, CEP ______, Cidade ______, UF ______, telefone (_____) ______, e-mail ______, neste ato representada legalmente por ______, RG nº ______, órgão expedidor ______, CPF nº ______, doravante denominado (a)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celebram o presente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Convênio que se regerá pelas normas da Lei nº 8.666 de 21 de junho de 1993 e a Lei nº 11.788 de 25 de setembro de 2008, com suas alterações posteriores,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Cs w:val="false"/>
          <w:sz w:val="24"/>
          <w:szCs w:val="24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Constitui objeto deste Termo de Convênio a realização de estágio curricular na </w:t>
      </w:r>
      <w:r>
        <w:rPr>
          <w:b/>
          <w:sz w:val="24"/>
          <w:szCs w:val="24"/>
        </w:rPr>
        <w:t xml:space="preserve">CONCEDENTE </w:t>
      </w:r>
      <w:r>
        <w:rPr>
          <w:sz w:val="24"/>
          <w:szCs w:val="24"/>
        </w:rPr>
        <w:t xml:space="preserve">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II -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SEGUNDA:</w:t>
      </w:r>
      <w:r>
        <w:rPr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IFG </w:t>
      </w:r>
      <w:r>
        <w:rPr>
          <w:sz w:val="24"/>
          <w:szCs w:val="24"/>
        </w:rPr>
        <w:t xml:space="preserve">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instituem na forma da legislação vigente a parceria para a realização de estágio curricular, que objetivará a complementação da prática educacional aos estudantes dos cursos ministrados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§ 1º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oferecerá vagas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§ 2º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a parte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TERCEIRA: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por este instrumento, poderá instituir bolsas de estágio e/ou outros benefícios, </w:t>
      </w:r>
      <w:r>
        <w:rPr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sz w:val="24"/>
          <w:szCs w:val="24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QUARTA:</w:t>
      </w:r>
      <w:r>
        <w:rPr>
          <w:sz w:val="24"/>
          <w:szCs w:val="24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§ 1º Somente poderão ser aceitos para estágio estudantes de cursos cujas áreas estejam relacionadas diretamente com as atividades desenvolvidas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§ 2º A realização do estágio curricular, não gera vínculo empregatício de qualquer natureza entre o estagiário e as partes convenentes, conforme estabelece o art. 3º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QUINTA: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providenciará seguro de acidentes pessoais em favor dos estudantes estagiários, no ato da celebração do Termo de Compromisso de Estágio, na forma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Parágrafo Único – No caso de estágio obrigatório, a responsabilidade pela contratação do seguro poderá, alternativamente, ser assumida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A carga horária e a duração do estágio serão estabelecidas pelas partes, em conformidade com art. 10º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SÉTIMA:</w:t>
      </w:r>
      <w:r>
        <w:rPr>
          <w:sz w:val="24"/>
          <w:szCs w:val="24"/>
        </w:rPr>
        <w:t xml:space="preserve"> É assegurada aos estagiários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 xml:space="preserve">§ 1º – </w:t>
      </w:r>
      <w:r>
        <w:rPr>
          <w:sz w:val="24"/>
          <w:szCs w:val="24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 xml:space="preserve">§ 2º – </w:t>
      </w:r>
      <w:r>
        <w:rPr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III –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OITAVA:</w:t>
      </w:r>
      <w:r>
        <w:rPr>
          <w:sz w:val="24"/>
          <w:szCs w:val="24"/>
        </w:rPr>
        <w:t xml:space="preserve"> Para a consecução do objeto pactuado,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comprometem-se: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I - 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Comunicar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II - 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IV – DA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NONA:</w:t>
      </w:r>
      <w:r>
        <w:rPr>
          <w:sz w:val="24"/>
          <w:szCs w:val="24"/>
        </w:rPr>
        <w:t xml:space="preserve"> Este Termo Convênio terá prazo de vigência por _______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eastAsia="pt-BR"/>
        </w:rPr>
        <w:t>anos/meses)</w:t>
      </w:r>
      <w:r>
        <w:rPr>
          <w:sz w:val="24"/>
          <w:szCs w:val="24"/>
        </w:rPr>
        <w:t>, contados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  <w:lang w:eastAsia="pt-BR"/>
        </w:rPr>
        <w:t>CLÁUSULA DÉCIMA –</w:t>
      </w:r>
      <w:r>
        <w:rPr>
          <w:sz w:val="24"/>
          <w:szCs w:val="24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Cs/>
          <w:sz w:val="24"/>
          <w:szCs w:val="24"/>
          <w:lang w:eastAsia="pt-BR"/>
        </w:rPr>
      </w:pPr>
      <w:r>
        <w:rPr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b/>
          <w:sz w:val="24"/>
          <w:szCs w:val="24"/>
          <w:lang w:eastAsia="pt-BR"/>
        </w:rPr>
        <w:t>CLÁUSULA DÉCIMA PRIMEIRA</w:t>
      </w:r>
      <w:r>
        <w:rPr>
          <w:sz w:val="24"/>
          <w:szCs w:val="24"/>
          <w:lang w:eastAsia="pt-BR"/>
        </w:rPr>
        <w:t xml:space="preserve"> – </w:t>
      </w:r>
      <w:bookmarkStart w:id="0" w:name="_GoBack"/>
      <w:bookmarkEnd w:id="0"/>
      <w:r>
        <w:rPr>
          <w:color w:val="000000"/>
          <w:sz w:val="24"/>
          <w:szCs w:val="24"/>
          <w:lang w:eastAsia="pt-BR"/>
        </w:rPr>
        <w:t xml:space="preserve">Como condição indispensável para a eficácia deste </w:t>
      </w:r>
      <w:r>
        <w:rPr>
          <w:rFonts w:eastAsia="Times New Roman" w:cs="Arial"/>
          <w:color w:val="000000"/>
          <w:kern w:val="0"/>
          <w:sz w:val="24"/>
          <w:szCs w:val="24"/>
          <w:lang w:val="pt-BR" w:eastAsia="pt-BR" w:bidi="ar-SA"/>
        </w:rPr>
        <w:t>Convênio</w:t>
      </w:r>
      <w:r>
        <w:rPr>
          <w:color w:val="000000"/>
          <w:sz w:val="24"/>
          <w:szCs w:val="24"/>
          <w:lang w:eastAsia="pt-BR"/>
        </w:rPr>
        <w:t xml:space="preserve">, ele será publicado em forma de extrato, pelo </w:t>
      </w:r>
      <w:r>
        <w:rPr>
          <w:b/>
          <w:color w:val="000000"/>
          <w:sz w:val="24"/>
          <w:szCs w:val="24"/>
          <w:lang w:eastAsia="pt-BR"/>
        </w:rPr>
        <w:t>IFG,</w:t>
      </w:r>
      <w:r>
        <w:rPr>
          <w:color w:val="000000"/>
          <w:sz w:val="24"/>
          <w:szCs w:val="24"/>
          <w:lang w:eastAsia="pt-BR"/>
        </w:rPr>
        <w:t xml:space="preserve"> no Diário Oficial da União até o quinto dia útil do mês seguinte ao de sua assinatura, para ocorrer no prazo de vinte dias a contar daquela data.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4"/>
          <w:szCs w:val="24"/>
        </w:rPr>
        <w:t>TÍTULO VII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CLÁUSULAS DÉCIMA SEGUNDA:</w:t>
      </w:r>
      <w:r>
        <w:rPr>
          <w:sz w:val="24"/>
          <w:szCs w:val="24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DÉCIMA TERCEIRA:</w:t>
      </w:r>
      <w:r>
        <w:rPr>
          <w:sz w:val="24"/>
          <w:szCs w:val="24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CLÁUSULA DÉCIMA QUARTA:</w:t>
      </w:r>
      <w:r>
        <w:rPr>
          <w:sz w:val="24"/>
          <w:szCs w:val="24"/>
        </w:rPr>
        <w:t xml:space="preserve"> Fica eleito o foro da Justiça Federal Seção Judiciária de Goiás, para dirimir as questões oriundas deste Termo de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Arial" w:cs="Arial"/>
          <w:sz w:val="24"/>
          <w:szCs w:val="24"/>
          <w:lang w:eastAsia="pt-BR"/>
        </w:rPr>
        <w:t>E por estarem justos e acordados, os part</w:t>
      </w:r>
      <w:r>
        <w:rPr>
          <w:rFonts w:eastAsia="Arial" w:cs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eastAsia="Arial" w:cs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sz w:val="22"/>
          <w:szCs w:val="22"/>
        </w:rPr>
      </w:pPr>
      <w:r>
        <w:rPr>
          <w:rFonts w:eastAsia="Times New Roman" w:cs="Arial"/>
          <w:sz w:val="24"/>
          <w:szCs w:val="24"/>
          <w:lang w:eastAsia="pt-BR"/>
        </w:rPr>
        <w:t xml:space="preserve">Goiânia, </w:t>
      </w:r>
      <w:r>
        <w:rPr>
          <w:rFonts w:eastAsia="Times New Roman" w:cs="Arial"/>
          <w:sz w:val="24"/>
          <w:szCs w:val="24"/>
          <w:lang w:eastAsia="ar-SA"/>
        </w:rPr>
        <w:t xml:space="preserve">_______ </w:t>
      </w:r>
      <w:r>
        <w:rPr>
          <w:rFonts w:eastAsia="Times New Roman" w:cs="Arial"/>
          <w:sz w:val="24"/>
          <w:szCs w:val="24"/>
          <w:lang w:eastAsia="pt-BR"/>
        </w:rPr>
        <w:t>de</w:t>
      </w:r>
      <w:r>
        <w:rPr>
          <w:rFonts w:eastAsia="Times New Roman" w:cs="Arial"/>
          <w:sz w:val="24"/>
          <w:szCs w:val="24"/>
          <w:lang w:eastAsia="ar-SA"/>
        </w:rPr>
        <w:t>_______</w:t>
      </w:r>
      <w:r>
        <w:rPr>
          <w:rFonts w:eastAsia="Times New Roman" w:cs="Arial"/>
          <w:sz w:val="24"/>
          <w:szCs w:val="24"/>
          <w:lang w:eastAsia="pt-BR"/>
        </w:rPr>
        <w:t xml:space="preserve"> de </w:t>
      </w:r>
      <w:r>
        <w:rPr>
          <w:rFonts w:eastAsia="Times New Roman" w:cs="Arial"/>
          <w:sz w:val="24"/>
          <w:szCs w:val="24"/>
          <w:lang w:val="pt-BR" w:eastAsia="ar-SA"/>
        </w:rPr>
        <w:t>_______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i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caps/>
          <w:sz w:val="24"/>
          <w:szCs w:val="24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Arial" w:cs="Arial"/>
          <w:b w:val="false"/>
          <w:bCs w:val="false"/>
          <w:sz w:val="24"/>
          <w:szCs w:val="24"/>
          <w:lang w:eastAsia="ar-SA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ar-SA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4"/>
          <w:szCs w:val="24"/>
        </w:rPr>
        <w:t>Testemunhas: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Por parte do IFG: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Nome</w:t>
      </w:r>
      <w:r>
        <w:rPr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Por parte da Concedente: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269" w:footer="1134" w:bottom="1928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ar-SA"/>
        </w:rPr>
        <w:t>Nome</w:t>
      </w:r>
      <w:r>
        <w:rPr>
          <w:rFonts w:eastAsia="Times New Roman" w:cs="Arial"/>
          <w:b w:val="false"/>
          <w:bCs w:val="false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9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(Vinculado ao Termo de Convênio nº ____/_____)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Constitui objeto deste Plano de Trabalho a realização de estágio curricular junto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Zelar pelo cumprimento do Termo de Compromisso de Estágio, reorientando o estagiário para outro local em caso de descumprimento de suas normas;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Comunicar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Formalização do Termo de Convênio;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 de vaga(s) de estágio pela </w:t>
      </w:r>
      <w:r>
        <w:rPr>
          <w:b/>
          <w:sz w:val="24"/>
          <w:szCs w:val="24"/>
        </w:rPr>
        <w:t>CONCEDENTE;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IFG</w:t>
      </w:r>
      <w:r>
        <w:rPr>
          <w:sz w:val="24"/>
          <w:szCs w:val="24"/>
        </w:rPr>
        <w:t xml:space="preserve"> encaminhará os estudantes aptos e interessados;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CONCEDENTE </w:t>
      </w:r>
      <w:r>
        <w:rPr>
          <w:sz w:val="24"/>
          <w:szCs w:val="24"/>
        </w:rPr>
        <w:t>designará o supervisor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designará o orientador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Acompanhamento e supervisão do desenvolvimento do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Ttulo7"/>
        <w:keepNext w:val="true"/>
        <w:numPr>
          <w:ilvl w:val="6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7 -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Este Convênio terá vigência por _______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eastAsia="pt-BR"/>
        </w:rPr>
        <w:t>anos/meses)</w:t>
      </w:r>
      <w:r>
        <w:rPr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Times New Roman" w:cs="Arial"/>
          <w:sz w:val="24"/>
          <w:szCs w:val="24"/>
          <w:lang w:eastAsia="pt-BR"/>
        </w:rPr>
        <w:t xml:space="preserve">Goiânia, </w:t>
      </w:r>
      <w:r>
        <w:rPr>
          <w:rFonts w:eastAsia="Times New Roman" w:cs="Arial"/>
          <w:sz w:val="24"/>
          <w:szCs w:val="24"/>
          <w:lang w:eastAsia="ar-SA"/>
        </w:rPr>
        <w:t xml:space="preserve">_______ </w:t>
      </w:r>
      <w:r>
        <w:rPr>
          <w:rFonts w:eastAsia="Times New Roman" w:cs="Arial"/>
          <w:sz w:val="24"/>
          <w:szCs w:val="24"/>
          <w:lang w:eastAsia="pt-BR"/>
        </w:rPr>
        <w:t>de</w:t>
      </w:r>
      <w:r>
        <w:rPr>
          <w:rFonts w:eastAsia="Times New Roman" w:cs="Arial"/>
          <w:sz w:val="24"/>
          <w:szCs w:val="24"/>
          <w:lang w:eastAsia="ar-SA"/>
        </w:rPr>
        <w:t>_______</w:t>
      </w:r>
      <w:r>
        <w:rPr>
          <w:rFonts w:eastAsia="Times New Roman" w:cs="Arial"/>
          <w:sz w:val="24"/>
          <w:szCs w:val="24"/>
          <w:lang w:eastAsia="pt-BR"/>
        </w:rPr>
        <w:t xml:space="preserve"> de </w:t>
      </w:r>
      <w:r>
        <w:rPr>
          <w:rFonts w:eastAsia="Times New Roman" w:cs="Arial"/>
          <w:sz w:val="24"/>
          <w:szCs w:val="24"/>
          <w:lang w:val="pt-BR" w:eastAsia="ar-SA"/>
        </w:rPr>
        <w:t>_______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 w:val="false"/>
          <w:bCs w:val="false"/>
          <w:i/>
          <w:iCs/>
          <w:caps/>
          <w:sz w:val="24"/>
          <w:szCs w:val="24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567" w:top="1702" w:footer="62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007870" cy="626745"/>
          <wp:effectExtent l="0" t="0" r="0" b="0"/>
          <wp:docPr id="3" name="Imagem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6" wp14:anchorId="1D318B88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7310" cy="600710"/>
              <wp:effectExtent l="0" t="0" r="0" b="0"/>
              <wp:wrapNone/>
              <wp:docPr id="1" name="CaixaText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60012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2" stroked="f" style="position:absolute;margin-left:178.75pt;margin-top:4.2pt;width:305.2pt;height:47.2pt" wp14:anchorId="1D318B88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007870" cy="626745"/>
          <wp:effectExtent l="0" t="0" r="0" b="0"/>
          <wp:docPr id="6" name="Imagem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7310" cy="600710"/>
              <wp:effectExtent l="0" t="0" r="0" b="0"/>
              <wp:wrapNone/>
              <wp:docPr id="4" name="CaixaText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840" cy="60012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3" stroked="f" style="position:absolute;margin-left:178.75pt;margin-top:4.2pt;width:305.2pt;height:47.2pt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142" w:hanging="0"/>
      </w:pPr>
    </w:lvl>
    <w:lvl w:ilvl="1">
      <w:start w:val="1"/>
      <w:numFmt w:val="lowerLetter"/>
      <w:lvlText w:val="%2."/>
      <w:lvlJc w:val="left"/>
      <w:pPr>
        <w:ind w:left="862" w:hanging="0"/>
      </w:pPr>
    </w:lvl>
    <w:lvl w:ilvl="2">
      <w:start w:val="1"/>
      <w:numFmt w:val="lowerRoman"/>
      <w:lvlText w:val="%3."/>
      <w:lvlJc w:val="left"/>
      <w:pPr>
        <w:ind w:left="1762" w:hanging="0"/>
      </w:pPr>
    </w:lvl>
    <w:lvl w:ilvl="3">
      <w:start w:val="1"/>
      <w:numFmt w:val="decimal"/>
      <w:lvlText w:val="%4."/>
      <w:lvlJc w:val="left"/>
      <w:pPr>
        <w:ind w:left="2302" w:hanging="0"/>
      </w:pPr>
    </w:lvl>
    <w:lvl w:ilvl="4">
      <w:start w:val="1"/>
      <w:numFmt w:val="lowerLetter"/>
      <w:lvlText w:val="%5."/>
      <w:lvlJc w:val="left"/>
      <w:pPr>
        <w:ind w:left="3022" w:hanging="0"/>
      </w:pPr>
    </w:lvl>
    <w:lvl w:ilvl="5">
      <w:start w:val="1"/>
      <w:numFmt w:val="lowerRoman"/>
      <w:lvlText w:val="%6."/>
      <w:lvlJc w:val="left"/>
      <w:pPr>
        <w:ind w:left="3922" w:hanging="0"/>
      </w:pPr>
    </w:lvl>
    <w:lvl w:ilvl="6">
      <w:start w:val="1"/>
      <w:numFmt w:val="decimal"/>
      <w:lvlText w:val="%7."/>
      <w:lvlJc w:val="left"/>
      <w:pPr>
        <w:ind w:left="4462" w:hanging="0"/>
      </w:pPr>
    </w:lvl>
    <w:lvl w:ilvl="7">
      <w:start w:val="1"/>
      <w:numFmt w:val="lowerLetter"/>
      <w:lvlText w:val="%8."/>
      <w:lvlJc w:val="left"/>
      <w:pPr>
        <w:ind w:left="5182" w:hanging="0"/>
      </w:pPr>
    </w:lvl>
    <w:lvl w:ilvl="8">
      <w:start w:val="1"/>
      <w:numFmt w:val="lowerRoman"/>
      <w:lvlText w:val="%9."/>
      <w:lvlJc w:val="left"/>
      <w:pPr>
        <w:ind w:left="6082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tabs>
        <w:tab w:val="clear" w:pos="709"/>
        <w:tab w:val="left" w:pos="0" w:leader="none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DefaultParagraphFont1" w:customStyle="1">
    <w:name w:val="Default Paragraph Font*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7F"/>
      <w:u w:val="single"/>
    </w:rPr>
  </w:style>
  <w:style w:type="character" w:styleId="CommentReference" w:customStyle="1">
    <w:name w:val="Comment Reference*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Lucida Grande"/>
      <w:sz w:val="18"/>
      <w:szCs w:val="18"/>
    </w:rPr>
  </w:style>
  <w:style w:type="character" w:styleId="Linkdainternetvisitado">
    <w:name w:val="Link da internet visitado"/>
    <w:rPr>
      <w:color w:val="7F007F"/>
      <w:u w:val="single"/>
    </w:rPr>
  </w:style>
  <w:style w:type="character" w:styleId="Ttulo7Char" w:customStyle="1">
    <w:name w:val="Título 7 Char"/>
    <w:qFormat/>
    <w:rPr>
      <w:rFonts w:ascii="Calibri" w:hAnsi="Calibri" w:eastAsia="Times New Roman" w:cs="Times New Roman"/>
      <w:sz w:val="24"/>
      <w:szCs w:val="24"/>
      <w:lang w:eastAsia="ar-SA"/>
    </w:rPr>
  </w:style>
  <w:style w:type="character" w:styleId="RecuodecorpodetextoChar" w:customStyle="1">
    <w:name w:val="Recuo de corpo de texto Char"/>
    <w:qFormat/>
    <w:rPr>
      <w:rFonts w:ascii="Arial" w:hAnsi="Arial"/>
      <w:sz w:val="24"/>
      <w:szCs w:val="24"/>
      <w:lang w:eastAsia="ar-SA"/>
    </w:rPr>
  </w:style>
  <w:style w:type="character" w:styleId="Appleconvertedspace" w:customStyle="1">
    <w:name w:val="apple-converted-space"/>
    <w:qFormat/>
    <w:rPr/>
  </w:style>
  <w:style w:type="character" w:styleId="RodapChar" w:customStyle="1">
    <w:name w:val="Rodapé Char"/>
    <w:qFormat/>
    <w:rPr>
      <w:rFonts w:ascii="Arial" w:hAnsi="Arial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05336"/>
    <w:rPr>
      <w:rFonts w:ascii="Tahoma" w:hAnsi="Tahoma" w:cs="Tahoma"/>
      <w:sz w:val="16"/>
      <w:szCs w:val="16"/>
      <w:lang w:eastAsia="ar-SA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Liberation Sans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NoSpacing" w:customStyle="1">
    <w:name w:val="No Spacing*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paragraph" w:styleId="HTMLPreformatted" w:customStyle="1">
    <w:name w:val="HTML Preformatted*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 w:customStyle="1">
    <w:name w:val="List Paragraph*"/>
    <w:basedOn w:val="Normal"/>
    <w:qFormat/>
    <w:pPr>
      <w:spacing w:lineRule="auto" w:line="276" w:before="0" w:after="200"/>
      <w:ind w:left="720" w:hanging="0"/>
      <w:jc w:val="left"/>
    </w:pPr>
    <w:rPr>
      <w:rFonts w:ascii="Times New Roman" w:hAnsi="Times New Roman" w:eastAsia="Calibri" w:cs="Times New Roman"/>
      <w:szCs w:val="22"/>
    </w:rPr>
  </w:style>
  <w:style w:type="paragraph" w:styleId="Ttulo10" w:customStyle="1">
    <w:name w:val="Título 10"/>
    <w:basedOn w:val="Ttulo21"/>
    <w:next w:val="Corpodotexto"/>
    <w:qFormat/>
    <w:pPr>
      <w:tabs>
        <w:tab w:val="clear" w:pos="709"/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CommentText" w:customStyle="1">
    <w:name w:val="Comment Text*"/>
    <w:basedOn w:val="Normal"/>
    <w:qFormat/>
    <w:pPr/>
    <w:rPr/>
  </w:style>
  <w:style w:type="paragraph" w:styleId="CommentSubject" w:customStyle="1">
    <w:name w:val="Comment Subject*"/>
    <w:basedOn w:val="CommentText"/>
    <w:next w:val="CommentText"/>
    <w:qFormat/>
    <w:pPr/>
    <w:rPr>
      <w:b/>
      <w:bCs/>
      <w:sz w:val="20"/>
      <w:szCs w:val="20"/>
    </w:rPr>
  </w:style>
  <w:style w:type="paragraph" w:styleId="BalloonText" w:customStyle="1">
    <w:name w:val="Balloon Text*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Corpodotextorecuado">
    <w:name w:val="Body Text Indent"/>
    <w:basedOn w:val="Normal"/>
    <w:qFormat/>
    <w:pPr>
      <w:spacing w:before="0" w:after="120"/>
      <w:ind w:left="283" w:firstLine="709"/>
    </w:pPr>
    <w:rPr/>
  </w:style>
  <w:style w:type="paragraph" w:styleId="ListParagraph1">
    <w:name w:val="List Paragraph"/>
    <w:basedOn w:val="Normal"/>
    <w:qFormat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BalloonText1">
    <w:name w:val="Balloon Text"/>
    <w:basedOn w:val="Normal"/>
    <w:link w:val="TextodebaloChar"/>
    <w:uiPriority w:val="99"/>
    <w:semiHidden/>
    <w:unhideWhenUsed/>
    <w:qFormat/>
    <w:rsid w:val="00105336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DocumentMap">
    <w:name w:val="Document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Liberation Serif"/>
      <w:color w:val="auto"/>
      <w:kern w:val="0"/>
      <w:sz w:val="20"/>
      <w:szCs w:val="22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LibreOffice/6.3.4.2$Windows_X86_64 LibreOffice_project/60da17e045e08f1793c57c00ba83cdfce946d0aa</Application>
  <Pages>8</Pages>
  <Words>1951</Words>
  <Characters>11175</Characters>
  <CharactersWithSpaces>12984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dc:description/>
  <dc:language>pt-BR</dc:language>
  <cp:lastModifiedBy/>
  <dcterms:modified xsi:type="dcterms:W3CDTF">2022-03-31T16:33:01Z</dcterms:modified>
  <cp:revision>35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