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59C55D" w14:textId="77777777" w:rsidR="005D03E3" w:rsidRDefault="00F04BCF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  <w:bookmarkStart w:id="0" w:name="_Hlk78373249"/>
      <w:bookmarkEnd w:id="0"/>
      <w:r>
        <w:rPr>
          <w:rFonts w:ascii="Times New Roman" w:hAnsi="Times New Roman" w:cs="Times New Roman"/>
          <w:b/>
          <w:bCs/>
          <w:lang w:eastAsia="pt-BR"/>
        </w:rPr>
        <w:t>ANEXO II</w:t>
      </w:r>
    </w:p>
    <w:p w14:paraId="00F55229" w14:textId="77777777" w:rsidR="005D03E3" w:rsidRDefault="005D03E3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</w:p>
    <w:p w14:paraId="5E5DAC69" w14:textId="77777777" w:rsidR="005D03E3" w:rsidRDefault="00F04BCF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  <w:r>
        <w:rPr>
          <w:rFonts w:ascii="Times New Roman" w:hAnsi="Times New Roman" w:cs="Times New Roman"/>
          <w:b/>
          <w:bCs/>
          <w:lang w:eastAsia="pt-BR"/>
        </w:rPr>
        <w:t>TABELA DE PONTUAÇÃO CURRICULAR</w:t>
      </w:r>
    </w:p>
    <w:p w14:paraId="4AAC16DB" w14:textId="77777777" w:rsidR="005D03E3" w:rsidRDefault="00F04BCF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  <w:r>
        <w:rPr>
          <w:rFonts w:ascii="Times New Roman" w:hAnsi="Times New Roman" w:cs="Times New Roman"/>
          <w:b/>
          <w:bCs/>
          <w:lang w:eastAsia="pt-BR"/>
        </w:rPr>
        <w:t>Para vaga de pós-graduação</w:t>
      </w:r>
    </w:p>
    <w:p w14:paraId="58D266D7" w14:textId="77777777" w:rsidR="005D03E3" w:rsidRDefault="00F04BCF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  <w:r>
        <w:rPr>
          <w:rFonts w:ascii="Times New Roman" w:hAnsi="Times New Roman" w:cs="Times New Roman"/>
          <w:b/>
          <w:bCs/>
          <w:lang w:eastAsia="pt-BR"/>
        </w:rPr>
        <w:t>CHAMADA PÚBLICA SIMPLIFICADA Nº 2/2022/CÂMPUS GOIÂNIA/IFG</w:t>
      </w:r>
    </w:p>
    <w:tbl>
      <w:tblPr>
        <w:tblStyle w:val="Tabelacomgrade"/>
        <w:tblW w:w="9348" w:type="dxa"/>
        <w:tblLayout w:type="fixed"/>
        <w:tblLook w:val="04A0" w:firstRow="1" w:lastRow="0" w:firstColumn="1" w:lastColumn="0" w:noHBand="0" w:noVBand="1"/>
      </w:tblPr>
      <w:tblGrid>
        <w:gridCol w:w="338"/>
        <w:gridCol w:w="1601"/>
        <w:gridCol w:w="1390"/>
        <w:gridCol w:w="1380"/>
        <w:gridCol w:w="1251"/>
        <w:gridCol w:w="1695"/>
        <w:gridCol w:w="1693"/>
      </w:tblGrid>
      <w:tr w:rsidR="005D03E3" w:rsidRPr="00197D56" w14:paraId="0BFC2AB7" w14:textId="77777777" w:rsidTr="00197D56">
        <w:tc>
          <w:tcPr>
            <w:tcW w:w="1939" w:type="dxa"/>
            <w:gridSpan w:val="2"/>
            <w:vAlign w:val="center"/>
          </w:tcPr>
          <w:p w14:paraId="693D5FAD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Cs/>
                <w:sz w:val="20"/>
                <w:szCs w:val="20"/>
                <w:lang w:eastAsia="pt-BR"/>
              </w:rPr>
              <w:t>Nome do (a) candidato (a)</w:t>
            </w:r>
          </w:p>
        </w:tc>
        <w:tc>
          <w:tcPr>
            <w:tcW w:w="7409" w:type="dxa"/>
            <w:gridSpan w:val="5"/>
            <w:vAlign w:val="center"/>
          </w:tcPr>
          <w:p w14:paraId="728C5094" w14:textId="77777777" w:rsidR="005D03E3" w:rsidRPr="00197D56" w:rsidRDefault="005D03E3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</w:p>
        </w:tc>
      </w:tr>
      <w:tr w:rsidR="005D03E3" w:rsidRPr="00197D56" w14:paraId="62DC811D" w14:textId="77777777" w:rsidTr="00197D56">
        <w:tc>
          <w:tcPr>
            <w:tcW w:w="1939" w:type="dxa"/>
            <w:gridSpan w:val="2"/>
            <w:vAlign w:val="center"/>
          </w:tcPr>
          <w:p w14:paraId="63FF6626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Cs/>
                <w:sz w:val="20"/>
                <w:szCs w:val="20"/>
                <w:lang w:eastAsia="pt-BR"/>
              </w:rPr>
              <w:t>Número de matrícula</w:t>
            </w:r>
          </w:p>
        </w:tc>
        <w:tc>
          <w:tcPr>
            <w:tcW w:w="7409" w:type="dxa"/>
            <w:gridSpan w:val="5"/>
            <w:vAlign w:val="center"/>
          </w:tcPr>
          <w:p w14:paraId="57FEBE6F" w14:textId="77777777" w:rsidR="005D03E3" w:rsidRPr="00197D56" w:rsidRDefault="005D03E3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</w:p>
        </w:tc>
      </w:tr>
      <w:tr w:rsidR="005D03E3" w:rsidRPr="00197D56" w14:paraId="288BF762" w14:textId="77777777" w:rsidTr="00197D56">
        <w:tc>
          <w:tcPr>
            <w:tcW w:w="9348" w:type="dxa"/>
            <w:gridSpan w:val="7"/>
            <w:shd w:val="clear" w:color="auto" w:fill="8DB3E2" w:themeFill="text2" w:themeFillTint="66"/>
            <w:vAlign w:val="center"/>
          </w:tcPr>
          <w:p w14:paraId="405218BE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/>
                <w:bCs/>
                <w:sz w:val="20"/>
                <w:szCs w:val="20"/>
                <w:lang w:eastAsia="pt-BR"/>
              </w:rPr>
            </w:pPr>
            <w:r w:rsidRPr="00197D56">
              <w:rPr>
                <w:b/>
                <w:bCs/>
                <w:sz w:val="20"/>
                <w:szCs w:val="20"/>
                <w:lang w:eastAsia="pt-BR"/>
              </w:rPr>
              <w:t>TABELA PARA VERIFICAÇÃO DA PONTUAÇÃO CURRICULAR</w:t>
            </w:r>
          </w:p>
        </w:tc>
      </w:tr>
      <w:tr w:rsidR="005D03E3" w:rsidRPr="00197D56" w14:paraId="603733F5" w14:textId="77777777" w:rsidTr="00197D56">
        <w:tc>
          <w:tcPr>
            <w:tcW w:w="1939" w:type="dxa"/>
            <w:gridSpan w:val="2"/>
            <w:shd w:val="clear" w:color="auto" w:fill="C6D9F1" w:themeFill="text2" w:themeFillTint="33"/>
            <w:vAlign w:val="center"/>
          </w:tcPr>
          <w:p w14:paraId="1C9E3396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/>
                <w:bCs/>
                <w:sz w:val="20"/>
                <w:szCs w:val="20"/>
                <w:lang w:eastAsia="pt-BR"/>
              </w:rPr>
            </w:pPr>
            <w:r w:rsidRPr="00197D56">
              <w:rPr>
                <w:b/>
                <w:bCs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390" w:type="dxa"/>
            <w:shd w:val="clear" w:color="auto" w:fill="C6D9F1" w:themeFill="text2" w:themeFillTint="33"/>
            <w:vAlign w:val="center"/>
          </w:tcPr>
          <w:p w14:paraId="7C2DB1D1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/>
                <w:bCs/>
                <w:sz w:val="20"/>
                <w:szCs w:val="20"/>
                <w:lang w:eastAsia="pt-BR"/>
              </w:rPr>
            </w:pPr>
            <w:r w:rsidRPr="00197D56">
              <w:rPr>
                <w:b/>
                <w:bCs/>
                <w:sz w:val="20"/>
                <w:szCs w:val="20"/>
                <w:lang w:eastAsia="pt-BR"/>
              </w:rPr>
              <w:t xml:space="preserve">Pontos </w:t>
            </w:r>
          </w:p>
        </w:tc>
        <w:tc>
          <w:tcPr>
            <w:tcW w:w="1380" w:type="dxa"/>
            <w:shd w:val="clear" w:color="auto" w:fill="C6D9F1" w:themeFill="text2" w:themeFillTint="33"/>
            <w:vAlign w:val="center"/>
          </w:tcPr>
          <w:p w14:paraId="000BA534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/>
                <w:bCs/>
                <w:sz w:val="20"/>
                <w:szCs w:val="20"/>
                <w:lang w:eastAsia="pt-BR"/>
              </w:rPr>
            </w:pPr>
            <w:r w:rsidRPr="00197D56">
              <w:rPr>
                <w:b/>
                <w:bCs/>
                <w:sz w:val="20"/>
                <w:szCs w:val="20"/>
                <w:lang w:eastAsia="pt-BR"/>
              </w:rPr>
              <w:t>Quantidade máxima</w:t>
            </w:r>
          </w:p>
        </w:tc>
        <w:tc>
          <w:tcPr>
            <w:tcW w:w="1251" w:type="dxa"/>
            <w:shd w:val="clear" w:color="auto" w:fill="C6D9F1" w:themeFill="text2" w:themeFillTint="33"/>
            <w:vAlign w:val="center"/>
          </w:tcPr>
          <w:p w14:paraId="59CD5C2F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/>
                <w:bCs/>
                <w:sz w:val="20"/>
                <w:szCs w:val="20"/>
                <w:lang w:eastAsia="pt-BR"/>
              </w:rPr>
            </w:pPr>
            <w:r w:rsidRPr="00197D56">
              <w:rPr>
                <w:b/>
                <w:bCs/>
                <w:sz w:val="20"/>
                <w:szCs w:val="20"/>
                <w:lang w:eastAsia="pt-BR"/>
              </w:rPr>
              <w:t>Pontuação máxima</w:t>
            </w:r>
          </w:p>
        </w:tc>
        <w:tc>
          <w:tcPr>
            <w:tcW w:w="1695" w:type="dxa"/>
            <w:shd w:val="clear" w:color="auto" w:fill="C6D9F1" w:themeFill="text2" w:themeFillTint="33"/>
            <w:vAlign w:val="center"/>
          </w:tcPr>
          <w:p w14:paraId="36565BEE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/>
                <w:bCs/>
                <w:sz w:val="20"/>
                <w:szCs w:val="20"/>
                <w:lang w:eastAsia="pt-BR"/>
              </w:rPr>
            </w:pPr>
            <w:r w:rsidRPr="00197D56">
              <w:rPr>
                <w:b/>
                <w:bCs/>
                <w:sz w:val="20"/>
                <w:szCs w:val="20"/>
                <w:lang w:eastAsia="pt-BR"/>
              </w:rPr>
              <w:t>Pontuação pretendida -</w:t>
            </w:r>
          </w:p>
          <w:p w14:paraId="2A118D4F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/>
                <w:bCs/>
                <w:sz w:val="20"/>
                <w:szCs w:val="20"/>
                <w:lang w:eastAsia="pt-BR"/>
              </w:rPr>
            </w:pPr>
            <w:r w:rsidRPr="00197D56">
              <w:rPr>
                <w:b/>
                <w:bCs/>
                <w:sz w:val="20"/>
                <w:szCs w:val="20"/>
                <w:lang w:eastAsia="pt-BR"/>
              </w:rPr>
              <w:t>Preenchimento pelo (a) candidato (a)</w:t>
            </w:r>
          </w:p>
        </w:tc>
        <w:tc>
          <w:tcPr>
            <w:tcW w:w="1693" w:type="dxa"/>
            <w:shd w:val="clear" w:color="auto" w:fill="C6D9F1" w:themeFill="text2" w:themeFillTint="33"/>
            <w:vAlign w:val="center"/>
          </w:tcPr>
          <w:p w14:paraId="7E66CCFD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/>
                <w:bCs/>
                <w:sz w:val="20"/>
                <w:szCs w:val="20"/>
                <w:lang w:eastAsia="pt-BR"/>
              </w:rPr>
            </w:pPr>
            <w:r w:rsidRPr="00197D56">
              <w:rPr>
                <w:b/>
                <w:bCs/>
                <w:sz w:val="20"/>
                <w:szCs w:val="20"/>
                <w:lang w:eastAsia="pt-BR"/>
              </w:rPr>
              <w:t>Pontuação aferida -</w:t>
            </w:r>
          </w:p>
          <w:p w14:paraId="48D2F614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/>
                <w:bCs/>
                <w:sz w:val="20"/>
                <w:szCs w:val="20"/>
                <w:lang w:eastAsia="pt-BR"/>
              </w:rPr>
            </w:pPr>
            <w:r w:rsidRPr="00197D56">
              <w:rPr>
                <w:b/>
                <w:bCs/>
                <w:sz w:val="20"/>
                <w:szCs w:val="20"/>
                <w:lang w:eastAsia="pt-BR"/>
              </w:rPr>
              <w:t xml:space="preserve">Preenchimento pela </w:t>
            </w:r>
            <w:proofErr w:type="spellStart"/>
            <w:r w:rsidRPr="00197D56">
              <w:rPr>
                <w:b/>
                <w:bCs/>
                <w:sz w:val="20"/>
                <w:szCs w:val="20"/>
                <w:lang w:eastAsia="pt-BR"/>
              </w:rPr>
              <w:t>Gepex</w:t>
            </w:r>
            <w:proofErr w:type="spellEnd"/>
          </w:p>
        </w:tc>
      </w:tr>
      <w:tr w:rsidR="005D03E3" w:rsidRPr="00197D56" w14:paraId="317560AB" w14:textId="77777777" w:rsidTr="00197D56">
        <w:tc>
          <w:tcPr>
            <w:tcW w:w="9348" w:type="dxa"/>
            <w:gridSpan w:val="7"/>
            <w:shd w:val="clear" w:color="auto" w:fill="DBE5F1" w:themeFill="accent1" w:themeFillTint="33"/>
            <w:vAlign w:val="center"/>
          </w:tcPr>
          <w:p w14:paraId="40D11DEA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/>
                <w:bCs/>
                <w:sz w:val="20"/>
                <w:szCs w:val="20"/>
                <w:lang w:eastAsia="pt-BR"/>
              </w:rPr>
            </w:pPr>
            <w:r w:rsidRPr="00197D56">
              <w:rPr>
                <w:b/>
                <w:bCs/>
                <w:sz w:val="20"/>
                <w:szCs w:val="20"/>
                <w:lang w:eastAsia="pt-BR"/>
              </w:rPr>
              <w:t xml:space="preserve">Conclusão de pós-graduação </w:t>
            </w:r>
            <w:r w:rsidRPr="00197D56">
              <w:rPr>
                <w:b/>
                <w:bCs/>
                <w:i/>
                <w:iCs/>
                <w:sz w:val="20"/>
                <w:szCs w:val="20"/>
                <w:lang w:eastAsia="pt-BR"/>
              </w:rPr>
              <w:t>lato sensu</w:t>
            </w:r>
          </w:p>
        </w:tc>
      </w:tr>
      <w:tr w:rsidR="005D03E3" w:rsidRPr="00197D56" w14:paraId="1B992EA3" w14:textId="77777777" w:rsidTr="00197D56">
        <w:tc>
          <w:tcPr>
            <w:tcW w:w="338" w:type="dxa"/>
            <w:vAlign w:val="center"/>
          </w:tcPr>
          <w:p w14:paraId="7F0A3E9C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601" w:type="dxa"/>
            <w:vAlign w:val="center"/>
          </w:tcPr>
          <w:p w14:paraId="4710D33E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sz w:val="20"/>
                <w:szCs w:val="20"/>
                <w:lang w:eastAsia="pt-BR"/>
              </w:rPr>
              <w:t>Conclusão de especialização</w:t>
            </w:r>
          </w:p>
        </w:tc>
        <w:tc>
          <w:tcPr>
            <w:tcW w:w="1390" w:type="dxa"/>
            <w:vAlign w:val="center"/>
          </w:tcPr>
          <w:p w14:paraId="6B84D301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sz w:val="20"/>
                <w:szCs w:val="20"/>
                <w:lang w:eastAsia="pt-BR"/>
              </w:rPr>
              <w:t>10 pontos</w:t>
            </w:r>
          </w:p>
        </w:tc>
        <w:tc>
          <w:tcPr>
            <w:tcW w:w="1380" w:type="dxa"/>
            <w:vAlign w:val="center"/>
          </w:tcPr>
          <w:p w14:paraId="619FB344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sz w:val="20"/>
                <w:szCs w:val="20"/>
                <w:lang w:eastAsia="pt-BR"/>
              </w:rPr>
              <w:t>1 curso</w:t>
            </w:r>
          </w:p>
        </w:tc>
        <w:tc>
          <w:tcPr>
            <w:tcW w:w="1251" w:type="dxa"/>
            <w:vAlign w:val="center"/>
          </w:tcPr>
          <w:p w14:paraId="46AD12BE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sz w:val="20"/>
                <w:szCs w:val="20"/>
                <w:lang w:eastAsia="pt-BR"/>
              </w:rPr>
              <w:t>10 pontos</w:t>
            </w:r>
          </w:p>
        </w:tc>
        <w:tc>
          <w:tcPr>
            <w:tcW w:w="1695" w:type="dxa"/>
            <w:vAlign w:val="center"/>
          </w:tcPr>
          <w:p w14:paraId="78B4D118" w14:textId="77777777" w:rsidR="005D03E3" w:rsidRPr="00197D56" w:rsidRDefault="005D03E3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93" w:type="dxa"/>
            <w:vAlign w:val="center"/>
          </w:tcPr>
          <w:p w14:paraId="4BC69043" w14:textId="77777777" w:rsidR="005D03E3" w:rsidRPr="00197D56" w:rsidRDefault="005D03E3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</w:p>
        </w:tc>
      </w:tr>
      <w:tr w:rsidR="005D03E3" w:rsidRPr="00197D56" w14:paraId="109BDF16" w14:textId="77777777" w:rsidTr="00197D56">
        <w:tc>
          <w:tcPr>
            <w:tcW w:w="9348" w:type="dxa"/>
            <w:gridSpan w:val="7"/>
            <w:shd w:val="clear" w:color="auto" w:fill="DBE5F1" w:themeFill="accent1" w:themeFillTint="33"/>
            <w:vAlign w:val="center"/>
          </w:tcPr>
          <w:p w14:paraId="5E9EE3F4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/>
                <w:bCs/>
                <w:sz w:val="20"/>
                <w:szCs w:val="20"/>
                <w:lang w:eastAsia="pt-BR"/>
              </w:rPr>
              <w:t>Participação em projetos de ensino, pesquisa e extensão</w:t>
            </w:r>
          </w:p>
        </w:tc>
      </w:tr>
      <w:tr w:rsidR="005D03E3" w:rsidRPr="00197D56" w14:paraId="0C2BE686" w14:textId="77777777" w:rsidTr="00197D56">
        <w:tc>
          <w:tcPr>
            <w:tcW w:w="338" w:type="dxa"/>
            <w:vAlign w:val="center"/>
          </w:tcPr>
          <w:p w14:paraId="46CA017E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601" w:type="dxa"/>
            <w:vAlign w:val="center"/>
          </w:tcPr>
          <w:p w14:paraId="4EA828F2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Cs/>
                <w:sz w:val="20"/>
                <w:szCs w:val="20"/>
                <w:lang w:eastAsia="pt-BR"/>
              </w:rPr>
              <w:t>Participação em projeto de ensino, pesquisa ou extensão</w:t>
            </w:r>
          </w:p>
        </w:tc>
        <w:tc>
          <w:tcPr>
            <w:tcW w:w="1390" w:type="dxa"/>
            <w:vAlign w:val="center"/>
          </w:tcPr>
          <w:p w14:paraId="2437B484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Cs/>
                <w:sz w:val="20"/>
                <w:szCs w:val="20"/>
                <w:lang w:eastAsia="pt-BR"/>
              </w:rPr>
              <w:t xml:space="preserve">2,5 pontos por participação </w:t>
            </w:r>
          </w:p>
        </w:tc>
        <w:tc>
          <w:tcPr>
            <w:tcW w:w="1380" w:type="dxa"/>
            <w:vAlign w:val="center"/>
          </w:tcPr>
          <w:p w14:paraId="0814F550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Cs/>
                <w:sz w:val="20"/>
                <w:szCs w:val="20"/>
                <w:lang w:eastAsia="pt-BR"/>
              </w:rPr>
              <w:t>4</w:t>
            </w:r>
          </w:p>
          <w:p w14:paraId="2713AADF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Cs/>
                <w:sz w:val="20"/>
                <w:szCs w:val="20"/>
                <w:lang w:eastAsia="pt-BR"/>
              </w:rPr>
              <w:t>projetos</w:t>
            </w:r>
          </w:p>
        </w:tc>
        <w:tc>
          <w:tcPr>
            <w:tcW w:w="1251" w:type="dxa"/>
            <w:vAlign w:val="center"/>
          </w:tcPr>
          <w:p w14:paraId="388EF851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Cs/>
                <w:sz w:val="20"/>
                <w:szCs w:val="20"/>
                <w:lang w:eastAsia="pt-BR"/>
              </w:rPr>
              <w:t>10 pontos</w:t>
            </w:r>
          </w:p>
        </w:tc>
        <w:tc>
          <w:tcPr>
            <w:tcW w:w="1695" w:type="dxa"/>
            <w:vAlign w:val="center"/>
          </w:tcPr>
          <w:p w14:paraId="5FD903F4" w14:textId="77777777" w:rsidR="005D03E3" w:rsidRPr="00197D56" w:rsidRDefault="005D03E3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93" w:type="dxa"/>
            <w:vAlign w:val="center"/>
          </w:tcPr>
          <w:p w14:paraId="2379A140" w14:textId="77777777" w:rsidR="005D03E3" w:rsidRPr="00197D56" w:rsidRDefault="005D03E3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</w:p>
        </w:tc>
      </w:tr>
      <w:tr w:rsidR="005D03E3" w:rsidRPr="00197D56" w14:paraId="677AB0F9" w14:textId="77777777" w:rsidTr="00197D56">
        <w:tc>
          <w:tcPr>
            <w:tcW w:w="9348" w:type="dxa"/>
            <w:gridSpan w:val="7"/>
            <w:shd w:val="clear" w:color="auto" w:fill="DBE5F1" w:themeFill="accent1" w:themeFillTint="33"/>
            <w:vAlign w:val="center"/>
          </w:tcPr>
          <w:p w14:paraId="0B376718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/>
                <w:bCs/>
                <w:sz w:val="20"/>
                <w:szCs w:val="20"/>
                <w:lang w:eastAsia="pt-BR"/>
              </w:rPr>
            </w:pPr>
            <w:r w:rsidRPr="00197D56">
              <w:rPr>
                <w:b/>
                <w:bCs/>
                <w:sz w:val="20"/>
                <w:szCs w:val="20"/>
                <w:lang w:eastAsia="pt-BR"/>
              </w:rPr>
              <w:t>Atuação em monitora</w:t>
            </w:r>
          </w:p>
        </w:tc>
      </w:tr>
      <w:tr w:rsidR="005D03E3" w:rsidRPr="00197D56" w14:paraId="58322CA1" w14:textId="77777777" w:rsidTr="00197D56">
        <w:tc>
          <w:tcPr>
            <w:tcW w:w="338" w:type="dxa"/>
            <w:vAlign w:val="center"/>
          </w:tcPr>
          <w:p w14:paraId="68E43591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601" w:type="dxa"/>
            <w:vAlign w:val="center"/>
          </w:tcPr>
          <w:p w14:paraId="15E7F836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Cs/>
                <w:sz w:val="20"/>
                <w:szCs w:val="20"/>
                <w:lang w:eastAsia="pt-BR"/>
              </w:rPr>
              <w:t>Atuação em monitoria</w:t>
            </w:r>
          </w:p>
        </w:tc>
        <w:tc>
          <w:tcPr>
            <w:tcW w:w="1390" w:type="dxa"/>
            <w:vAlign w:val="center"/>
          </w:tcPr>
          <w:p w14:paraId="7F29DEBE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Cs/>
                <w:sz w:val="20"/>
                <w:szCs w:val="20"/>
                <w:lang w:eastAsia="pt-BR"/>
              </w:rPr>
              <w:t xml:space="preserve">2,5 pontos por semestre </w:t>
            </w:r>
          </w:p>
        </w:tc>
        <w:tc>
          <w:tcPr>
            <w:tcW w:w="1380" w:type="dxa"/>
            <w:vAlign w:val="center"/>
          </w:tcPr>
          <w:p w14:paraId="045328E5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Cs/>
                <w:sz w:val="20"/>
                <w:szCs w:val="20"/>
                <w:lang w:eastAsia="pt-BR"/>
              </w:rPr>
              <w:t xml:space="preserve">2 </w:t>
            </w:r>
          </w:p>
          <w:p w14:paraId="05549510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Cs/>
                <w:sz w:val="20"/>
                <w:szCs w:val="20"/>
                <w:lang w:eastAsia="pt-BR"/>
              </w:rPr>
              <w:t>semestres</w:t>
            </w:r>
          </w:p>
        </w:tc>
        <w:tc>
          <w:tcPr>
            <w:tcW w:w="1251" w:type="dxa"/>
            <w:vAlign w:val="center"/>
          </w:tcPr>
          <w:p w14:paraId="18E73F50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Cs/>
                <w:sz w:val="20"/>
                <w:szCs w:val="20"/>
                <w:lang w:eastAsia="pt-BR"/>
              </w:rPr>
              <w:t>5,0 pontos</w:t>
            </w:r>
          </w:p>
        </w:tc>
        <w:tc>
          <w:tcPr>
            <w:tcW w:w="1695" w:type="dxa"/>
            <w:vAlign w:val="center"/>
          </w:tcPr>
          <w:p w14:paraId="7A7491E3" w14:textId="77777777" w:rsidR="005D03E3" w:rsidRPr="00197D56" w:rsidRDefault="005D03E3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93" w:type="dxa"/>
            <w:vAlign w:val="center"/>
          </w:tcPr>
          <w:p w14:paraId="650DA9A6" w14:textId="77777777" w:rsidR="005D03E3" w:rsidRPr="00197D56" w:rsidRDefault="005D03E3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</w:p>
        </w:tc>
      </w:tr>
      <w:tr w:rsidR="005D03E3" w:rsidRPr="00197D56" w14:paraId="154AC63F" w14:textId="77777777" w:rsidTr="00197D56">
        <w:tc>
          <w:tcPr>
            <w:tcW w:w="9348" w:type="dxa"/>
            <w:gridSpan w:val="7"/>
            <w:shd w:val="clear" w:color="auto" w:fill="DBE5F1" w:themeFill="accent1" w:themeFillTint="33"/>
            <w:vAlign w:val="center"/>
          </w:tcPr>
          <w:p w14:paraId="17E708D6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/>
                <w:bCs/>
                <w:sz w:val="20"/>
                <w:szCs w:val="20"/>
                <w:lang w:eastAsia="pt-BR"/>
              </w:rPr>
            </w:pPr>
            <w:r w:rsidRPr="00197D56">
              <w:rPr>
                <w:b/>
                <w:bCs/>
                <w:sz w:val="20"/>
                <w:szCs w:val="20"/>
                <w:lang w:eastAsia="pt-BR"/>
              </w:rPr>
              <w:t>Produção bibliográfica</w:t>
            </w:r>
          </w:p>
        </w:tc>
      </w:tr>
      <w:tr w:rsidR="005D03E3" w:rsidRPr="00197D56" w14:paraId="01AFAFF7" w14:textId="77777777" w:rsidTr="00197D56">
        <w:tc>
          <w:tcPr>
            <w:tcW w:w="338" w:type="dxa"/>
            <w:vAlign w:val="center"/>
          </w:tcPr>
          <w:p w14:paraId="70A423D1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601" w:type="dxa"/>
            <w:vAlign w:val="center"/>
          </w:tcPr>
          <w:p w14:paraId="63FF0D52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Cs/>
                <w:sz w:val="20"/>
                <w:szCs w:val="20"/>
                <w:lang w:eastAsia="pt-BR"/>
              </w:rPr>
              <w:t>Publicação de resumo em anais de eventos</w:t>
            </w:r>
          </w:p>
        </w:tc>
        <w:tc>
          <w:tcPr>
            <w:tcW w:w="1390" w:type="dxa"/>
            <w:vAlign w:val="center"/>
          </w:tcPr>
          <w:p w14:paraId="4AAF017E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Cs/>
                <w:sz w:val="20"/>
                <w:szCs w:val="20"/>
                <w:lang w:eastAsia="pt-BR"/>
              </w:rPr>
              <w:t>1,0 ponto por publicação</w:t>
            </w:r>
          </w:p>
        </w:tc>
        <w:tc>
          <w:tcPr>
            <w:tcW w:w="2631" w:type="dxa"/>
            <w:gridSpan w:val="2"/>
            <w:vMerge w:val="restart"/>
            <w:vAlign w:val="center"/>
          </w:tcPr>
          <w:p w14:paraId="36D91E88" w14:textId="77777777" w:rsidR="005D03E3" w:rsidRPr="00197D56" w:rsidRDefault="00F04BCF" w:rsidP="00197D56">
            <w:pPr>
              <w:spacing w:after="0" w:line="264" w:lineRule="auto"/>
              <w:ind w:firstLine="0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Cs/>
                <w:sz w:val="20"/>
                <w:szCs w:val="20"/>
                <w:lang w:eastAsia="pt-BR"/>
              </w:rPr>
              <w:t>A pontuação máxima obtida pela somatória dos itens relativos à produção bibliográfica é de 25 pontos.</w:t>
            </w:r>
          </w:p>
          <w:p w14:paraId="4275267E" w14:textId="77777777" w:rsidR="005D03E3" w:rsidRPr="00197D56" w:rsidRDefault="005D03E3" w:rsidP="00197D56">
            <w:pPr>
              <w:spacing w:after="0" w:line="264" w:lineRule="auto"/>
              <w:ind w:firstLine="0"/>
              <w:rPr>
                <w:bCs/>
                <w:sz w:val="20"/>
                <w:szCs w:val="20"/>
                <w:lang w:eastAsia="pt-BR"/>
              </w:rPr>
            </w:pPr>
          </w:p>
          <w:p w14:paraId="23527682" w14:textId="77777777" w:rsidR="005D03E3" w:rsidRPr="00197D56" w:rsidRDefault="00F04BCF" w:rsidP="00197D56">
            <w:pPr>
              <w:spacing w:after="0" w:line="264" w:lineRule="auto"/>
              <w:ind w:firstLine="0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Cs/>
                <w:sz w:val="20"/>
                <w:szCs w:val="20"/>
                <w:lang w:eastAsia="pt-BR"/>
              </w:rPr>
              <w:t xml:space="preserve">Não há quantidade máxima para cada item relativo à produção bibliográfica, desde que não se ultrapasse a pontuação máxima de 25 pontos. </w:t>
            </w:r>
          </w:p>
        </w:tc>
        <w:tc>
          <w:tcPr>
            <w:tcW w:w="1695" w:type="dxa"/>
            <w:vMerge w:val="restart"/>
            <w:vAlign w:val="center"/>
          </w:tcPr>
          <w:p w14:paraId="2D991EB0" w14:textId="77777777" w:rsidR="005D03E3" w:rsidRPr="00197D56" w:rsidRDefault="005D03E3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93" w:type="dxa"/>
            <w:vMerge w:val="restart"/>
            <w:vAlign w:val="center"/>
          </w:tcPr>
          <w:p w14:paraId="663B0806" w14:textId="77777777" w:rsidR="005D03E3" w:rsidRPr="00197D56" w:rsidRDefault="005D03E3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</w:p>
        </w:tc>
      </w:tr>
      <w:tr w:rsidR="005D03E3" w:rsidRPr="00197D56" w14:paraId="0C5EB127" w14:textId="77777777" w:rsidTr="00197D56">
        <w:tc>
          <w:tcPr>
            <w:tcW w:w="338" w:type="dxa"/>
            <w:vAlign w:val="center"/>
          </w:tcPr>
          <w:p w14:paraId="4BFE4BC8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601" w:type="dxa"/>
            <w:vAlign w:val="center"/>
          </w:tcPr>
          <w:p w14:paraId="75AE0236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Cs/>
                <w:sz w:val="20"/>
                <w:szCs w:val="20"/>
                <w:lang w:eastAsia="pt-BR"/>
              </w:rPr>
              <w:t>Publicação de resumo expandido em anais de eventos</w:t>
            </w:r>
          </w:p>
        </w:tc>
        <w:tc>
          <w:tcPr>
            <w:tcW w:w="1390" w:type="dxa"/>
            <w:vAlign w:val="center"/>
          </w:tcPr>
          <w:p w14:paraId="2F97B832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Cs/>
                <w:sz w:val="20"/>
                <w:szCs w:val="20"/>
                <w:lang w:eastAsia="pt-BR"/>
              </w:rPr>
              <w:t>2,0 pontos por publicação</w:t>
            </w:r>
          </w:p>
        </w:tc>
        <w:tc>
          <w:tcPr>
            <w:tcW w:w="2631" w:type="dxa"/>
            <w:gridSpan w:val="2"/>
            <w:vMerge/>
            <w:vAlign w:val="center"/>
          </w:tcPr>
          <w:p w14:paraId="6A822343" w14:textId="77777777" w:rsidR="005D03E3" w:rsidRPr="00197D56" w:rsidRDefault="005D03E3" w:rsidP="00197D56">
            <w:pPr>
              <w:spacing w:after="0" w:line="264" w:lineRule="auto"/>
              <w:ind w:firstLine="0"/>
              <w:rPr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vMerge/>
            <w:vAlign w:val="center"/>
          </w:tcPr>
          <w:p w14:paraId="1D8FBE06" w14:textId="77777777" w:rsidR="005D03E3" w:rsidRPr="00197D56" w:rsidRDefault="005D03E3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93" w:type="dxa"/>
            <w:vMerge/>
            <w:vAlign w:val="center"/>
          </w:tcPr>
          <w:p w14:paraId="2E79A93F" w14:textId="77777777" w:rsidR="005D03E3" w:rsidRPr="00197D56" w:rsidRDefault="005D03E3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</w:p>
        </w:tc>
      </w:tr>
      <w:tr w:rsidR="005D03E3" w:rsidRPr="00197D56" w14:paraId="4F18D334" w14:textId="77777777" w:rsidTr="00197D56">
        <w:tc>
          <w:tcPr>
            <w:tcW w:w="338" w:type="dxa"/>
            <w:vAlign w:val="center"/>
          </w:tcPr>
          <w:p w14:paraId="27BEE1C9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601" w:type="dxa"/>
            <w:vAlign w:val="center"/>
          </w:tcPr>
          <w:p w14:paraId="60E8B3D5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Cs/>
                <w:sz w:val="20"/>
                <w:szCs w:val="20"/>
                <w:lang w:eastAsia="pt-BR"/>
              </w:rPr>
              <w:t xml:space="preserve">Publicação artigo (trabalho completo) em anais de eventos </w:t>
            </w:r>
          </w:p>
        </w:tc>
        <w:tc>
          <w:tcPr>
            <w:tcW w:w="1390" w:type="dxa"/>
            <w:vAlign w:val="center"/>
          </w:tcPr>
          <w:p w14:paraId="5A47EE16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Cs/>
                <w:sz w:val="20"/>
                <w:szCs w:val="20"/>
                <w:lang w:eastAsia="pt-BR"/>
              </w:rPr>
              <w:t>3,0 pontos por publicação</w:t>
            </w:r>
          </w:p>
        </w:tc>
        <w:tc>
          <w:tcPr>
            <w:tcW w:w="2631" w:type="dxa"/>
            <w:gridSpan w:val="2"/>
            <w:vMerge/>
            <w:vAlign w:val="center"/>
          </w:tcPr>
          <w:p w14:paraId="14859790" w14:textId="77777777" w:rsidR="005D03E3" w:rsidRPr="00197D56" w:rsidRDefault="005D03E3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vMerge/>
            <w:vAlign w:val="center"/>
          </w:tcPr>
          <w:p w14:paraId="6414336C" w14:textId="77777777" w:rsidR="005D03E3" w:rsidRPr="00197D56" w:rsidRDefault="005D03E3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93" w:type="dxa"/>
            <w:vMerge/>
            <w:vAlign w:val="center"/>
          </w:tcPr>
          <w:p w14:paraId="76059457" w14:textId="77777777" w:rsidR="005D03E3" w:rsidRPr="00197D56" w:rsidRDefault="005D03E3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</w:p>
        </w:tc>
      </w:tr>
      <w:tr w:rsidR="005D03E3" w:rsidRPr="00197D56" w14:paraId="24795302" w14:textId="77777777" w:rsidTr="00197D56">
        <w:tc>
          <w:tcPr>
            <w:tcW w:w="338" w:type="dxa"/>
            <w:vAlign w:val="center"/>
          </w:tcPr>
          <w:p w14:paraId="066B46A3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601" w:type="dxa"/>
            <w:vAlign w:val="center"/>
          </w:tcPr>
          <w:p w14:paraId="5C819F66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Cs/>
                <w:sz w:val="20"/>
                <w:szCs w:val="20"/>
                <w:lang w:eastAsia="pt-BR"/>
              </w:rPr>
              <w:t>Publicação de livro/capítulo de livro</w:t>
            </w:r>
          </w:p>
        </w:tc>
        <w:tc>
          <w:tcPr>
            <w:tcW w:w="1390" w:type="dxa"/>
            <w:vAlign w:val="center"/>
          </w:tcPr>
          <w:p w14:paraId="73CCF121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Cs/>
                <w:sz w:val="20"/>
                <w:szCs w:val="20"/>
                <w:lang w:eastAsia="pt-BR"/>
              </w:rPr>
              <w:t>3,0 pontos por publicação</w:t>
            </w:r>
          </w:p>
        </w:tc>
        <w:tc>
          <w:tcPr>
            <w:tcW w:w="2631" w:type="dxa"/>
            <w:gridSpan w:val="2"/>
            <w:vMerge/>
            <w:vAlign w:val="center"/>
          </w:tcPr>
          <w:p w14:paraId="184B8078" w14:textId="77777777" w:rsidR="005D03E3" w:rsidRPr="00197D56" w:rsidRDefault="005D03E3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vMerge/>
            <w:vAlign w:val="center"/>
          </w:tcPr>
          <w:p w14:paraId="238C2A47" w14:textId="77777777" w:rsidR="005D03E3" w:rsidRPr="00197D56" w:rsidRDefault="005D03E3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93" w:type="dxa"/>
            <w:vMerge/>
            <w:vAlign w:val="center"/>
          </w:tcPr>
          <w:p w14:paraId="533E9F7D" w14:textId="77777777" w:rsidR="005D03E3" w:rsidRPr="00197D56" w:rsidRDefault="005D03E3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</w:p>
        </w:tc>
      </w:tr>
      <w:tr w:rsidR="005D03E3" w:rsidRPr="00197D56" w14:paraId="2A6F8272" w14:textId="77777777" w:rsidTr="00197D56">
        <w:tc>
          <w:tcPr>
            <w:tcW w:w="338" w:type="dxa"/>
            <w:vAlign w:val="center"/>
          </w:tcPr>
          <w:p w14:paraId="5D7229F9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Cs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601" w:type="dxa"/>
            <w:vAlign w:val="center"/>
          </w:tcPr>
          <w:p w14:paraId="7FC122C6" w14:textId="62FE229A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Cs/>
                <w:sz w:val="20"/>
                <w:szCs w:val="20"/>
                <w:lang w:eastAsia="pt-BR"/>
              </w:rPr>
              <w:t xml:space="preserve">Publicação de </w:t>
            </w:r>
            <w:r w:rsidR="00F2288C">
              <w:rPr>
                <w:bCs/>
                <w:sz w:val="20"/>
                <w:szCs w:val="20"/>
                <w:lang w:eastAsia="pt-BR"/>
              </w:rPr>
              <w:t>Artigo em Periódico</w:t>
            </w:r>
          </w:p>
        </w:tc>
        <w:tc>
          <w:tcPr>
            <w:tcW w:w="1390" w:type="dxa"/>
            <w:vAlign w:val="center"/>
          </w:tcPr>
          <w:p w14:paraId="2F6006A8" w14:textId="77777777" w:rsidR="005D03E3" w:rsidRPr="00197D56" w:rsidRDefault="00F04BCF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r w:rsidRPr="00197D56">
              <w:rPr>
                <w:bCs/>
                <w:sz w:val="20"/>
                <w:szCs w:val="20"/>
                <w:lang w:eastAsia="pt-BR"/>
              </w:rPr>
              <w:t>5,0 pontos por publicação</w:t>
            </w:r>
          </w:p>
        </w:tc>
        <w:tc>
          <w:tcPr>
            <w:tcW w:w="2631" w:type="dxa"/>
            <w:gridSpan w:val="2"/>
            <w:vMerge/>
            <w:vAlign w:val="center"/>
          </w:tcPr>
          <w:p w14:paraId="11EC3745" w14:textId="77777777" w:rsidR="005D03E3" w:rsidRPr="00197D56" w:rsidRDefault="005D03E3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vMerge/>
            <w:vAlign w:val="center"/>
          </w:tcPr>
          <w:p w14:paraId="2E111C8C" w14:textId="77777777" w:rsidR="005D03E3" w:rsidRPr="00197D56" w:rsidRDefault="005D03E3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93" w:type="dxa"/>
            <w:vMerge/>
            <w:vAlign w:val="center"/>
          </w:tcPr>
          <w:p w14:paraId="6180EF77" w14:textId="77777777" w:rsidR="005D03E3" w:rsidRPr="00197D56" w:rsidRDefault="005D03E3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</w:p>
        </w:tc>
      </w:tr>
      <w:tr w:rsidR="005D03E3" w:rsidRPr="00197D56" w14:paraId="3F16F23D" w14:textId="77777777" w:rsidTr="00197D56">
        <w:tc>
          <w:tcPr>
            <w:tcW w:w="5960" w:type="dxa"/>
            <w:gridSpan w:val="5"/>
            <w:vAlign w:val="center"/>
          </w:tcPr>
          <w:p w14:paraId="12EC1D91" w14:textId="77777777" w:rsidR="005D03E3" w:rsidRPr="00197D56" w:rsidRDefault="00F04BCF" w:rsidP="00197D56">
            <w:pPr>
              <w:spacing w:after="0" w:line="264" w:lineRule="auto"/>
              <w:ind w:firstLine="0"/>
              <w:jc w:val="right"/>
              <w:rPr>
                <w:b/>
                <w:bCs/>
                <w:sz w:val="20"/>
                <w:szCs w:val="20"/>
                <w:lang w:eastAsia="pt-BR"/>
              </w:rPr>
            </w:pPr>
            <w:r w:rsidRPr="00197D56">
              <w:rPr>
                <w:b/>
                <w:bCs/>
                <w:sz w:val="20"/>
                <w:szCs w:val="20"/>
                <w:lang w:eastAsia="pt-BR"/>
              </w:rPr>
              <w:t>TOTAL DE PONTOS</w:t>
            </w:r>
          </w:p>
        </w:tc>
        <w:tc>
          <w:tcPr>
            <w:tcW w:w="1695" w:type="dxa"/>
            <w:vAlign w:val="center"/>
          </w:tcPr>
          <w:p w14:paraId="07370877" w14:textId="77777777" w:rsidR="005D03E3" w:rsidRPr="00197D56" w:rsidRDefault="005D03E3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93" w:type="dxa"/>
            <w:vAlign w:val="center"/>
          </w:tcPr>
          <w:p w14:paraId="654C66F7" w14:textId="77777777" w:rsidR="005D03E3" w:rsidRPr="00197D56" w:rsidRDefault="005D03E3" w:rsidP="00197D56">
            <w:pPr>
              <w:spacing w:after="0" w:line="264" w:lineRule="auto"/>
              <w:ind w:firstLine="0"/>
              <w:jc w:val="center"/>
              <w:rPr>
                <w:bCs/>
                <w:sz w:val="20"/>
                <w:szCs w:val="20"/>
                <w:lang w:eastAsia="pt-BR"/>
              </w:rPr>
            </w:pPr>
            <w:bookmarkStart w:id="1" w:name="_Hlk78373517"/>
            <w:bookmarkEnd w:id="1"/>
          </w:p>
        </w:tc>
      </w:tr>
    </w:tbl>
    <w:p w14:paraId="6E57E633" w14:textId="77777777" w:rsidR="005D03E3" w:rsidRDefault="005D03E3">
      <w:pPr>
        <w:suppressAutoHyphens w:val="0"/>
        <w:spacing w:after="160" w:line="259" w:lineRule="auto"/>
        <w:ind w:firstLine="0"/>
        <w:jc w:val="left"/>
        <w:rPr>
          <w:rFonts w:ascii="Times New Roman" w:hAnsi="Times New Roman" w:cs="Times New Roman"/>
          <w:bCs/>
          <w:lang w:eastAsia="pt-BR"/>
        </w:rPr>
      </w:pPr>
    </w:p>
    <w:sectPr w:rsidR="005D03E3">
      <w:headerReference w:type="default" r:id="rId9"/>
      <w:footerReference w:type="default" r:id="rId10"/>
      <w:pgSz w:w="11906" w:h="16838"/>
      <w:pgMar w:top="1560" w:right="979" w:bottom="1679" w:left="1570" w:header="562" w:footer="40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FC883" w14:textId="77777777" w:rsidR="001840B5" w:rsidRDefault="001840B5">
      <w:pPr>
        <w:spacing w:after="0" w:line="240" w:lineRule="auto"/>
      </w:pPr>
      <w:r>
        <w:separator/>
      </w:r>
    </w:p>
  </w:endnote>
  <w:endnote w:type="continuationSeparator" w:id="0">
    <w:p w14:paraId="023998FB" w14:textId="77777777" w:rsidR="001840B5" w:rsidRDefault="00184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02"/>
    <w:family w:val="auto"/>
    <w:pitch w:val="default"/>
  </w:font>
  <w:font w:name="OpenSymbol">
    <w:altName w:val="Cambria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72027" w14:textId="77777777" w:rsidR="005D03E3" w:rsidRDefault="00F04BCF">
    <w:pPr>
      <w:pStyle w:val="Rodap"/>
      <w:spacing w:after="0" w:line="200" w:lineRule="atLeast"/>
      <w:ind w:firstLine="0"/>
      <w:jc w:val="left"/>
      <w:rPr>
        <w:sz w:val="18"/>
        <w:szCs w:val="18"/>
      </w:rPr>
    </w:pPr>
    <w:r>
      <w:rPr>
        <w:rFonts w:cs="Tahoma"/>
        <w:sz w:val="18"/>
        <w:szCs w:val="18"/>
      </w:rPr>
      <w:t xml:space="preserve">Instituto Federal de Educação, Ciência e Tecnologia de Goiás – </w:t>
    </w:r>
    <w:proofErr w:type="spellStart"/>
    <w:r>
      <w:rPr>
        <w:rFonts w:cs="Tahoma"/>
        <w:sz w:val="18"/>
        <w:szCs w:val="18"/>
      </w:rPr>
      <w:t>Câmpus</w:t>
    </w:r>
    <w:proofErr w:type="spellEnd"/>
    <w:r>
      <w:rPr>
        <w:rFonts w:cs="Tahoma"/>
        <w:sz w:val="18"/>
        <w:szCs w:val="18"/>
      </w:rPr>
      <w:t xml:space="preserve"> Goiânia</w:t>
    </w:r>
  </w:p>
  <w:p w14:paraId="0AD92C66" w14:textId="77777777" w:rsidR="005D03E3" w:rsidRDefault="00F04BCF">
    <w:pPr>
      <w:pStyle w:val="Rodap"/>
      <w:spacing w:after="0" w:line="200" w:lineRule="atLeast"/>
      <w:ind w:right="1709" w:firstLine="0"/>
      <w:jc w:val="left"/>
      <w:rPr>
        <w:rFonts w:cs="Tahoma"/>
        <w:sz w:val="18"/>
        <w:szCs w:val="18"/>
      </w:rPr>
    </w:pPr>
    <w:r>
      <w:rPr>
        <w:sz w:val="18"/>
        <w:szCs w:val="18"/>
      </w:rPr>
      <w:t>Rua 75, nº 46 – Setor Central, CEP: 74055-110. Goiânia-GO</w:t>
    </w:r>
  </w:p>
  <w:p w14:paraId="4888E952" w14:textId="77777777" w:rsidR="005D03E3" w:rsidRDefault="00F04BCF">
    <w:pPr>
      <w:snapToGrid w:val="0"/>
      <w:spacing w:after="0" w:line="200" w:lineRule="atLeast"/>
      <w:ind w:right="1709"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Fone: (62) 3227-2884</w:t>
    </w:r>
  </w:p>
  <w:p w14:paraId="476BC555" w14:textId="77777777" w:rsidR="005D03E3" w:rsidRDefault="00F04BCF">
    <w:pPr>
      <w:snapToGrid w:val="0"/>
      <w:spacing w:after="0" w:line="200" w:lineRule="atLeast"/>
      <w:ind w:right="1709" w:firstLine="0"/>
      <w:jc w:val="left"/>
    </w:pPr>
    <w:r>
      <w:rPr>
        <w:rFonts w:cs="Tahoma"/>
        <w:sz w:val="18"/>
        <w:szCs w:val="18"/>
      </w:rPr>
      <w:t>www.ifg.edu.br/goiania</w:t>
    </w:r>
  </w:p>
  <w:p w14:paraId="0C7E1FDB" w14:textId="77777777" w:rsidR="005D03E3" w:rsidRDefault="005D03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31DEB" w14:textId="77777777" w:rsidR="001840B5" w:rsidRDefault="001840B5">
      <w:pPr>
        <w:spacing w:after="0" w:line="240" w:lineRule="auto"/>
      </w:pPr>
      <w:r>
        <w:separator/>
      </w:r>
    </w:p>
  </w:footnote>
  <w:footnote w:type="continuationSeparator" w:id="0">
    <w:p w14:paraId="21BC5DD2" w14:textId="77777777" w:rsidR="001840B5" w:rsidRDefault="00184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6B247" w14:textId="77777777" w:rsidR="005D03E3" w:rsidRDefault="00F04BCF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rPr>
        <w:noProof/>
      </w:rPr>
      <w:drawing>
        <wp:anchor distT="0" distB="0" distL="0" distR="0" simplePos="0" relativeHeight="13" behindDoc="1" locked="0" layoutInCell="0" allowOverlap="1" wp14:anchorId="2606DCE8" wp14:editId="70556E2B">
          <wp:simplePos x="0" y="0"/>
          <wp:positionH relativeFrom="column">
            <wp:posOffset>-149225</wp:posOffset>
          </wp:positionH>
          <wp:positionV relativeFrom="paragraph">
            <wp:posOffset>-175895</wp:posOffset>
          </wp:positionV>
          <wp:extent cx="2409825" cy="676275"/>
          <wp:effectExtent l="0" t="0" r="0" b="0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A2514C" w14:textId="77777777" w:rsidR="005D03E3" w:rsidRDefault="00F04BCF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385A"/>
    <w:multiLevelType w:val="multilevel"/>
    <w:tmpl w:val="22C4F9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B653B8"/>
    <w:multiLevelType w:val="multilevel"/>
    <w:tmpl w:val="E676CFC2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DDD1685"/>
    <w:multiLevelType w:val="multilevel"/>
    <w:tmpl w:val="3A1C9C14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53F3703"/>
    <w:multiLevelType w:val="multilevel"/>
    <w:tmpl w:val="7346BC94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A456F68"/>
    <w:multiLevelType w:val="multilevel"/>
    <w:tmpl w:val="4DF65388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3E3"/>
    <w:rsid w:val="001840B5"/>
    <w:rsid w:val="00197D56"/>
    <w:rsid w:val="005D03E3"/>
    <w:rsid w:val="00BB4229"/>
    <w:rsid w:val="00F04BCF"/>
    <w:rsid w:val="00F2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9913"/>
  <w15:docId w15:val="{17AE29DE-9DE8-4650-A34E-1D34B93E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5E2"/>
    <w:pPr>
      <w:spacing w:after="60" w:line="276" w:lineRule="auto"/>
      <w:ind w:firstLine="709"/>
      <w:jc w:val="both"/>
    </w:pPr>
    <w:rPr>
      <w:rFonts w:ascii="Arial" w:eastAsia="Times New Roman" w:hAnsi="Arial" w:cs="Arial"/>
      <w:kern w:val="2"/>
      <w:sz w:val="24"/>
      <w:szCs w:val="24"/>
      <w:lang w:eastAsia="zh-CN"/>
    </w:rPr>
  </w:style>
  <w:style w:type="paragraph" w:styleId="Ttulo1">
    <w:name w:val="heading 1"/>
    <w:basedOn w:val="Ttulo2"/>
    <w:next w:val="Corpodetexto"/>
    <w:qFormat/>
    <w:pPr>
      <w:tabs>
        <w:tab w:val="left" w:pos="0"/>
      </w:tabs>
      <w:ind w:left="432" w:hanging="432"/>
      <w:outlineLvl w:val="0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qFormat/>
    <w:p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after="0"/>
      <w:ind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</w:tabs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visitado">
    <w:name w:val="Link da internet visitad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character" w:customStyle="1" w:styleId="LinkdaInternet">
    <w:name w:val="Link da Internet"/>
    <w:qFormat/>
    <w:rPr>
      <w:color w:val="000080"/>
      <w:u w:val="single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3">
    <w:name w:val="Fonte parág. padrão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3z0">
    <w:name w:val="WW8Num3z0"/>
    <w:qFormat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8Num4z0">
    <w:name w:val="WW8Num4z0"/>
    <w:qFormat/>
    <w:rPr>
      <w:rFonts w:ascii="Symbol" w:hAnsi="Symbol" w:cs="StarSymbol"/>
      <w:sz w:val="18"/>
      <w:szCs w:val="18"/>
    </w:rPr>
  </w:style>
  <w:style w:type="character" w:customStyle="1" w:styleId="WW8Num5z0">
    <w:name w:val="WW8Num5z0"/>
    <w:qFormat/>
    <w:rPr>
      <w:rFonts w:ascii="Symbol" w:hAnsi="Symbol" w:cs="OpenSymbol"/>
    </w:rPr>
  </w:style>
  <w:style w:type="character" w:customStyle="1" w:styleId="WW8Num6z0">
    <w:name w:val="WW8Num6z0"/>
    <w:qFormat/>
    <w:rPr>
      <w:rFonts w:ascii="Symbol" w:hAnsi="Symbol" w:cs="StarSymbol"/>
      <w:sz w:val="18"/>
      <w:szCs w:val="18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Fontepargpadro2">
    <w:name w:val="Fonte parág. padrão2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Fontepargpadro11">
    <w:name w:val="Fonte parág. padrão11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ommentReference1">
    <w:name w:val="Comment Reference1"/>
    <w:qFormat/>
    <w:rPr>
      <w:sz w:val="18"/>
      <w:szCs w:val="18"/>
    </w:rPr>
  </w:style>
  <w:style w:type="character" w:customStyle="1" w:styleId="CommentTextChar">
    <w:name w:val="Comment Text Char"/>
    <w:qFormat/>
    <w:rPr>
      <w:rFonts w:ascii="Arial" w:hAnsi="Arial" w:cs="Arial"/>
      <w:sz w:val="24"/>
      <w:szCs w:val="24"/>
    </w:rPr>
  </w:style>
  <w:style w:type="character" w:customStyle="1" w:styleId="CommentSubjectChar">
    <w:name w:val="Comment Subject Char"/>
    <w:qFormat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qFormat/>
    <w:rPr>
      <w:rFonts w:ascii="Lucida Grande" w:hAnsi="Lucida Grande" w:cs="Lucida Grande"/>
      <w:sz w:val="18"/>
      <w:szCs w:val="18"/>
    </w:rPr>
  </w:style>
  <w:style w:type="character" w:customStyle="1" w:styleId="RodapChar">
    <w:name w:val="Rodapé Char"/>
    <w:basedOn w:val="Fontepargpadro"/>
    <w:link w:val="Rodap"/>
    <w:qFormat/>
    <w:rPr>
      <w:rFonts w:ascii="Arial" w:hAnsi="Arial" w:cs="Arial"/>
      <w:kern w:val="2"/>
      <w:lang w:val="pt-BR"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9647D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9E27F0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9E27F0"/>
    <w:rPr>
      <w:rFonts w:ascii="Arial" w:eastAsia="Times New Roman" w:hAnsi="Arial" w:cs="Arial"/>
      <w:kern w:val="2"/>
      <w:lang w:eastAsia="zh-C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9E27F0"/>
    <w:rPr>
      <w:rFonts w:ascii="Arial" w:eastAsia="Times New Roman" w:hAnsi="Arial" w:cs="Arial"/>
      <w:b/>
      <w:bCs/>
      <w:kern w:val="2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1A18B1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Lista">
    <w:name w:val="List"/>
    <w:basedOn w:val="Corpodetexto"/>
    <w:qFormat/>
    <w:rPr>
      <w:rFonts w:cs="Tahoma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2">
    <w:name w:val="Título2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Ttulo4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ogo">
    <w:name w:val="logo"/>
    <w:basedOn w:val="Normal"/>
    <w:qFormat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 w:firstLine="0"/>
    </w:pPr>
  </w:style>
  <w:style w:type="paragraph" w:customStyle="1" w:styleId="SemEspaamento1">
    <w:name w:val="Sem Espaçamento1"/>
    <w:qFormat/>
    <w:pPr>
      <w:spacing w:after="200" w:line="276" w:lineRule="auto"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r-formataoHTML1">
    <w:name w:val="Pré-formatação HTML1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qFormat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customStyle="1" w:styleId="PargrafodaLista1">
    <w:name w:val="Parágrafo da Lista1"/>
    <w:basedOn w:val="Normal"/>
    <w:qFormat/>
    <w:pPr>
      <w:spacing w:after="200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Ttulo100">
    <w:name w:val="Título 10"/>
    <w:basedOn w:val="Ttulo2"/>
    <w:next w:val="Corpodetexto"/>
    <w:qFormat/>
    <w:pPr>
      <w:tabs>
        <w:tab w:val="left" w:pos="0"/>
      </w:tabs>
      <w:ind w:left="432" w:hanging="432"/>
    </w:pPr>
    <w:rPr>
      <w:b/>
      <w:bCs/>
      <w:sz w:val="21"/>
      <w:szCs w:val="21"/>
    </w:rPr>
  </w:style>
  <w:style w:type="paragraph" w:customStyle="1" w:styleId="CommentText1">
    <w:name w:val="Comment Text1"/>
    <w:basedOn w:val="Normal"/>
    <w:qFormat/>
  </w:style>
  <w:style w:type="paragraph" w:customStyle="1" w:styleId="CommentSubject1">
    <w:name w:val="Comment Subject1"/>
    <w:basedOn w:val="CommentText1"/>
    <w:next w:val="CommentText1"/>
    <w:qFormat/>
    <w:rPr>
      <w:b/>
      <w:bCs/>
      <w:sz w:val="20"/>
      <w:szCs w:val="20"/>
    </w:rPr>
  </w:style>
  <w:style w:type="paragraph" w:customStyle="1" w:styleId="Textodebalo1">
    <w:name w:val="Texto de balã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qFormat/>
    <w:pPr>
      <w:spacing w:after="0"/>
      <w:ind w:left="720" w:firstLine="0"/>
      <w:jc w:val="left"/>
    </w:pPr>
    <w:rPr>
      <w:rFonts w:ascii="Times New Roman" w:hAnsi="Times New Roman" w:cs="Calibri"/>
      <w:kern w:val="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9647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E27F0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9E27F0"/>
    <w:rPr>
      <w:b/>
      <w:bCs/>
    </w:rPr>
  </w:style>
  <w:style w:type="paragraph" w:styleId="Reviso">
    <w:name w:val="Revision"/>
    <w:uiPriority w:val="99"/>
    <w:semiHidden/>
    <w:qFormat/>
    <w:rsid w:val="009E27F0"/>
    <w:rPr>
      <w:rFonts w:ascii="Arial" w:eastAsia="Times New Roman" w:hAnsi="Arial" w:cs="Arial"/>
      <w:kern w:val="2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5A0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0DBC1EE-8888-4CBF-A30C-E05303ADB0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1188</Characters>
  <Application>Microsoft Office Word</Application>
  <DocSecurity>0</DocSecurity>
  <Lines>9</Lines>
  <Paragraphs>2</Paragraphs>
  <ScaleCrop>false</ScaleCrop>
  <Company>IFG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Daniela Siqueira</cp:lastModifiedBy>
  <cp:revision>2</cp:revision>
  <cp:lastPrinted>2019-05-23T11:42:00Z</cp:lastPrinted>
  <dcterms:created xsi:type="dcterms:W3CDTF">2022-02-10T17:16:00Z</dcterms:created>
  <dcterms:modified xsi:type="dcterms:W3CDTF">2022-02-10T17:16:00Z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