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EDITAL Nº 17/2024/PROEX/IFG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(Por Favor, não assinar)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CONVÊNIO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3402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3402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CONVÊNIO N.º______/________ QUE ENTRE SI CELEBRAM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pessoa jurídica de direito público, autarquia federal vinculada ao Ministério da Educação, inscrita no CNPJ sob nº 10.870.883/0001-44, sediado na Avenida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C-198,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nº 500, Setor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Jardim América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CEP 74.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270-040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Goiânia-GO, denominado simplesmente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neste ato representado pel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Reitora,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ONEIDA CRISTINA GOMES BARCELOS IRIGON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portador da SIAPE n°</w:t>
      </w:r>
      <w:r w:rsidDel="00000000" w:rsidR="00000000" w:rsidRPr="00000000">
        <w:rPr>
          <w:rFonts w:ascii="Arial" w:cs="Arial" w:eastAsia="Arial" w:hAnsi="Arial"/>
          <w:color w:val="292929"/>
          <w:highlight w:val="white"/>
          <w:rtl w:val="0"/>
        </w:rPr>
        <w:t xml:space="preserve">1769015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e a _______, doravante denominada simplesmente  _______,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inscrito no CNPJ sob o nº _______, sediada à _______, Setor _______, CEP  _______, cidade  _______, neste ato pelo  _______, celebram o presente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Convênio que se regerá pelas normas da Instrução Normativa ME 213/2019, a Lei 14.133/2021 de 01 de abril de 2021, a Lei nº 11.788 de 25 de setembro de 2008 e legislação complementar e regulamentar, na forma das cláusulas e condições a seguir expostas: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I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PRIMEIRA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tem por objeto o estabelecimento de mútua cooperação entre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_______, visando, reciprocamente, ao oferecimento de estágio obrigatório e não obrigatório, aos estudantes regularmente matriculados e com efetiva frequência nos cursos, por eles ofertados.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partícipes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poderão figurar como Concedente e/ou Instituição de Ensino, a depender de cada Termo de Compromisso de Estágio individualmente a ser  celebrado.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II – DO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SEGUNDA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Termo de Compromisso indicará as condições de adequação do estágio à proposta pedagógica do curso, à etapa e modalidade da formação escolar do estudante, ao horário e o calendário escolar. Deverá ser celebrado entre a Instituição Concedente e os estagiários, com a interveniência obrigatória da Instituição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duração do estágio, na mesma parte concedente, não poderá exceder 2 (dois) anos, exceto quando se tratar de estagiário portador de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Plano de Atividades, elaborado em acordo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pelos estagiários, será incorporado ao Termo de Compromisso por meio de aditivos à medida que for avaliado, progressivamente, o desempenho.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3º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atividades desenvolvidas no estágio e aquelas previstas no Termo de Compromisso deverão estar alinhadas com o Plano de Curso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CLAÚSULA TERCEIRA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estágio não cria vínculo empregatício de qualquer natureza em acordo com o previsto na Lei nº 11.788, de 25/09/2008.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QUARTA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este instrumento, poderá instituir bolsas de estágio e/ou outros benefícios,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sendo compulsória a sua concessão, bem como a do auxílio-transporte, na hipótese de estágio não obrigatório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conforme disposição do art. 12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QUINTA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É assegurada aos estagiários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durantes suas férias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recesso que trata esta cláusula deverá ser remunerado quando o estagiário receber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dias de recesso previstos nesta cláusula serão concedidos de maneira proporcional, nos casos de estágio ter duração inferior a 1 (um)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SEXTA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Aplica-se ao estagiário a legislação relacionada </w:t>
      </w:r>
      <w:r w:rsidDel="00000000" w:rsidR="00000000" w:rsidRPr="00000000">
        <w:rPr>
          <w:rFonts w:ascii="Arial" w:cs="Arial" w:eastAsia="Arial" w:hAnsi="Arial"/>
          <w:rtl w:val="0"/>
        </w:rPr>
        <w:t xml:space="preserve">à saúde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segurança do trabalho, sendo sua implementação de responsabilidade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5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SÉTIMA:</w:t>
      </w:r>
      <w:r w:rsidDel="00000000" w:rsidR="00000000" w:rsidRPr="00000000">
        <w:rPr>
          <w:rFonts w:ascii="Arial" w:cs="Arial" w:eastAsia="Arial" w:hAnsi="Arial"/>
          <w:rtl w:val="0"/>
        </w:rPr>
        <w:t xml:space="preserve"> A carga horária e a duração do estágio serão estabelecidas pelas partes, em conformidade com art. 10º da Lei nº 11.788/2008.</w:t>
      </w:r>
    </w:p>
    <w:p w:rsidR="00000000" w:rsidDel="00000000" w:rsidP="00000000" w:rsidRDefault="00000000" w:rsidRPr="00000000" w14:paraId="00000034">
      <w:pPr>
        <w:tabs>
          <w:tab w:val="left" w:leader="none" w:pos="850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OITAVA: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CONCEDENTE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oferecerá vagas de estágio aos estudantes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poderão ser pleiteadas por aqueles aptos à realização, em conformidade com 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projeto pedagógico do curso, e as normas institucionais relativas ao estágio curricular do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e ao artigo 17 da Lei nº 11.788/2008.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III - DAS OBRIGAÇÕES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NONA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a consecução do objeto pactuado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comprometem-se: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- 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Avaliar as instalações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 sua adequação à formação cultural e profissional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Indicar professor orientador, da área a ser desenvolvido o estágio, juntamente com o supervisor de estágio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Instituição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Exigir do estagiário a apresentação periódica, em prazo não superior a 6 (seis) meses, de relatório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Zelar pelo cumprimento do Termo de Compromisso, reorientado o estágio para 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Comunicar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as datas de realização de avaliações escolares ou acadêmicas;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Instituição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supervisor, com formação ou experiência profissional na área de conhecimento desenvolvida no curso do estagiário, para acompanhar e supervisionar até (10) dez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Celebrar Termos de Compromissos, zelando pelo seu cumprimento;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Ofertar instalações que tenham condições de proporcionar aos estudantes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Oferecer condições para que os estudantes sejam acompanhados por docentes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facilitando, mediante prévia autorização o acesso no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Prestar informações ao(s) professor (es) orientador(es) indicado(s)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o andamento do estágio e o aproveitamento dos estudantes;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Fornecer a cada estagiário Termo de Realização de Estágio, mencionando o período, a carga horária, as principais atividades desenvolvidas e a avaliação de desempenho, após a conclusão do estágio e por ocasião do desligamento;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Manter </w:t>
      </w:r>
      <w:r w:rsidDel="00000000" w:rsidR="00000000" w:rsidRPr="00000000">
        <w:rPr>
          <w:rFonts w:ascii="Arial" w:cs="Arial" w:eastAsia="Arial" w:hAnsi="Arial"/>
          <w:rtl w:val="0"/>
        </w:rPr>
        <w:t xml:space="preserve">à disposição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fiscalização documentos que comprovem a relação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Cumprir todos os termos da Lei nº 11.788, de 25 de setembro de 2008, das demais normas aplicáveis à espécie e do Termo de Compromisso;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Instituição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IV – 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DÉCIMA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 O presente Convênio não representará ônus pecuniários para os partícipes, ressalvados os destinados ao pagamento das bolsas e referente ao seguro contra acidentes e/ou outros benefícios.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V -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DÉCIMA PRIMEIRA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Este Convênio terá prazo de vigência por _______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TÍTULO VI – DO PLANO DE TRABALHO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SEGUNDA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Para o alcance do objeto pactuado, os partícipes obrigam-se a cumprir o plano de trabalho que, independente de transcrição, é parte integrante e indissociável do presente Convênio, bem como toda documentação técnica que dele resulte, cujos dados neles contidos acatam os partícipes.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TÍTULO VII – DA PROTEÇÃO DE DADOS</w:t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DÉCIMA TERCEIRA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As Partes obrigam-se em atuar de acordo com a legislação vigente sobre a proteção de dados pessoais e às determinações dos Órgãos Reguladores/Fiscalizadores sobre a matéria, em especial as disposições da Lei nº 13.709/2018 e demais legislações sobre o tema.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QUARTA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Os dados pessoais e pessoais sensíveis coletados pelo IFG, em virtude do convênio firmado, têm como base legal de tratamento obrigação legal ou regulatória (art. 7, inciso II e art. 11, inciso II, alínea 'a', da Lei nº 13.709/2018). 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QUINTA -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 tratamento consiste em coleta, utilização e guarda dos dados do titular da pessoa jurídica para eventuais fiscalizações e cumprimento do convênio.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SEXTA 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A guarda e eliminação dos dados respeitará o disposto na Portaria MEC nº 1.224, de 18 de dezembro de 2013 e suas alterações. 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SÉTIMA -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A Concedente não atua como operador de dados do IFG, realizando coleta diretamente com o estudante titular de dados.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CLÁUSULA DÉCIMA OITAVA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Concedente deverá adotar boas práticas para resguardo das informações pessoais coletadas que tenham como fundamento o presente Convênio. </w:t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VIII - DOS TERMOS ADITIVOS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NONA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a vigência deste Convênio será lícita a inclusão de novas cláusulas e/ou condições, bem assim quaisquer alterações, excetuando o objeto definido na cláusula primeira, desde que as mesmas sejam efetuadas mediante acordo entre os partícipes e incorporadas por meio de Termo Aditivo específico, que será submetido á apreciação de suas 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sessorias e/ou Procuradorias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-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VIGÉSIMA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Como condição indispensável para a eficácia deste Convênio, ele será publicado em forma de extrato, pelo IFG, no Portal Nacional de Contratações Pública até dez dias úteis,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VIGÉSIMA PRIMEIRA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0"/>
        </w:rPr>
        <w:t xml:space="preserve">Instituição de Ensino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não terá nenhuma responsabilidade pelo ressarcimento de danos causados por ato doloso ou culposo do estagiário a qualquer equipamento instalado nas dependências da Unidade Concedente, durante o cumprimento do estágio. O disposto no item anterior desta cláusula também se aplica a danos morais e materiais porventura causados a terceiros em decorrência de ato doloso ou culposo do estagiário.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VIGÉSIMA SEGUNDA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VIGÉSIMA TERCEIRA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eleito o foro da Justiça Federal Seção Judiciária de Goiás, para dirimir as questões oriundas deste Convênio, com renúncia de qualquer outro por mais privilegiado que seja.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por estarem justos e acordados, os partícipes firmam este instrumento, para todos os efeitos legais, na presença das testemunhas adiante nomeadas.</w:t>
      </w:r>
    </w:p>
    <w:p w:rsidR="00000000" w:rsidDel="00000000" w:rsidP="00000000" w:rsidRDefault="00000000" w:rsidRPr="00000000" w14:paraId="0000008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b w:val="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smallCaps w:val="1"/>
          <w:color w:val="000000"/>
          <w:sz w:val="24"/>
          <w:szCs w:val="24"/>
          <w:rtl w:val="0"/>
        </w:rPr>
        <w:t xml:space="preserve">ONEIDA CRISTINA GOMES BARCELOS IRIGON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Reitora do 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NOME:___________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mallCaps w:val="1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Testemunhas: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parte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8647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parte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8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161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(Vinculado ao Termo de Convênio n.º _____/_____)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1 - IDENTIFICAÇÃO DAS PARTES: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Instituto Federal de Educação, Ciência e Tecnologia de Goiás –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Constitui objeto deste Plano de Trabalho o estabelecimento de mútua cooperação entre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______, visando, reciprocamente, ao oferecimento de estágio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obrigatório e não obrigatório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aos estudantes regularmente matriculados e com efetiva frequência nos cursos, por eles ofertados.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3 - OBRIGAÇÕES DAS PARTES: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- 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sua adequação à formação cultural e profissional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professor orientador, da área a se desenvolvida no estágio, juntamente com o supervisor de estágio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Exigir do estagiário a apresentação periódica, em prazo não superior a 6 (seis) meses, de relatório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Zelar pelo cumprimento do Termo de Compromisso, reorientado o estágio para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Comunicar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as datas de realização de avaliações escolares ou acadêmicas;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Da Instituição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supervisor, com formação ou experiência profissional na área de conhecimento desenvolvida no curso do estagiário, para acompanhar e supervisionar até (10) dez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Celebrar Termos de Compromissos, zelando pelo seu cumprimento;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Ofertar instalações que tenham condições de proporcionar aos estudantes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Oferecer condições para que os estudantes sejam acompanhados por docentes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facilitando, mediante prévia autorização</w:t>
      </w:r>
      <w:r w:rsidDel="00000000" w:rsidR="00000000" w:rsidRPr="00000000">
        <w:rPr>
          <w:rFonts w:ascii="Arial" w:cs="Arial" w:eastAsia="Arial" w:hAnsi="Arial"/>
          <w:strike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acesso no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Prestar informações ao(s) professor (es) orientador(es) indicado(s)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sobre o andamento do estágio e o aproveitamento dos estudantes;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Fornecer a cada estagiário Termo de Realização de Estágio, mencionando o período, a carga horária, as principais atividades desenvolvidas e a avaliação de desempenho, após a conclusão do estágio e por ocasião do desligamento;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Manter á disposição da fiscalização documentos que comprovem a relação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Cumprir todos os termos da Lei nº 11.788, de 25 de setembro de 2008, das demais normas aplicáveis à espécie e do Termo de Compromisso;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Instituição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4- ETAPAS DE EXECUÇÃO: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Formalização do Convênio;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procedimentos serão realizados conforme a orientação de estágio da Instituição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normas da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Oferta de vaga(s) de estágio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Concedente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selecionará os estudantes aptos e interessados na(s) vaga(s) ofertada(s);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encaminhará os estudantes selecionados;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partícipes designaram profissionais responsáveis pela supervisão e pela orientação dos estagiários;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Providenciar o seguro de acidentes pessoais para os estudantes em atividades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Celebração do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Garantir o acompanhamento do desenvolvimento do estágio pelos profissionais designados;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Avaliação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7 - PLANO DE APLICAÇÃO DOS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está previsto repasse de recursos financeiros para a execução deste Plano de Trabalho. Cada partícipe arcará com o ônus de acordo com as responsabilidades assumidas no Termo de Convênio ao qual este Plano de Trabalho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8 - CRONOGRAMA DE DESEMBOLSO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Não se aplica.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1"/>
        <w:numPr>
          <w:ilvl w:val="6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9 -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Convênio terá prazo de vigência por_______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b w:val="0"/>
        </w:rPr>
      </w:pPr>
      <w:r w:rsidDel="00000000" w:rsidR="00000000" w:rsidRPr="00000000">
        <w:rPr>
          <w:rFonts w:ascii="Arial" w:cs="Arial" w:eastAsia="Arial" w:hAnsi="Arial"/>
          <w:b w:val="0"/>
          <w:smallCaps w:val="1"/>
          <w:color w:val="000000"/>
          <w:sz w:val="24"/>
          <w:szCs w:val="24"/>
          <w:rtl w:val="0"/>
        </w:rPr>
        <w:t xml:space="preserve">ONEIDA CRISTINA GOMES BARCELOS IRIGON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Reitora do IFG </w:t>
      </w:r>
    </w:p>
    <w:p w:rsidR="00000000" w:rsidDel="00000000" w:rsidP="00000000" w:rsidRDefault="00000000" w:rsidRPr="00000000" w14:paraId="000000F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32" w:top="2399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ind w:right="36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0</wp:posOffset>
              </wp:positionV>
              <wp:extent cx="213360" cy="191135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44480" y="3689460"/>
                        <a:ext cx="20304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6032500</wp:posOffset>
              </wp:positionH>
              <wp:positionV relativeFrom="paragraph">
                <wp:posOffset>0</wp:posOffset>
              </wp:positionV>
              <wp:extent cx="213360" cy="191135"/>
              <wp:effectExtent b="0" l="0" r="0" t="0"/>
              <wp:wrapSquare wrapText="bothSides" distB="0" distT="0" distL="114300" distR="114300"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191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08505" cy="62674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8505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-85724</wp:posOffset>
              </wp:positionV>
              <wp:extent cx="4151630" cy="627380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5280" y="3471300"/>
                        <a:ext cx="4141440" cy="61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-85724</wp:posOffset>
              </wp:positionV>
              <wp:extent cx="4151630" cy="627380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1630" cy="627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firstLine="0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firstLine="0"/>
      </w:pPr>
      <w:rPr>
        <w:rFonts w:ascii="Arial" w:cs="Arial" w:eastAsia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0"/>
      </w:pPr>
      <w:rPr/>
    </w:lvl>
    <w:lvl w:ilvl="2">
      <w:start w:val="1"/>
      <w:numFmt w:val="bullet"/>
      <w:lvlText w:val=""/>
      <w:lvlJc w:val="left"/>
      <w:pPr>
        <w:ind w:left="1800" w:firstLine="0"/>
      </w:pPr>
      <w:rPr/>
    </w:lvl>
    <w:lvl w:ilvl="3">
      <w:start w:val="1"/>
      <w:numFmt w:val="bullet"/>
      <w:lvlText w:val=""/>
      <w:lvlJc w:val="left"/>
      <w:pPr>
        <w:ind w:left="2520" w:firstLine="0"/>
      </w:pPr>
      <w:rPr/>
    </w:lvl>
    <w:lvl w:ilvl="4">
      <w:start w:val="1"/>
      <w:numFmt w:val="bullet"/>
      <w:lvlText w:val="o"/>
      <w:lvlJc w:val="left"/>
      <w:pPr>
        <w:ind w:left="3240" w:firstLine="0"/>
      </w:pPr>
      <w:rPr/>
    </w:lvl>
    <w:lvl w:ilvl="5">
      <w:start w:val="1"/>
      <w:numFmt w:val="bullet"/>
      <w:lvlText w:val=""/>
      <w:lvlJc w:val="left"/>
      <w:pPr>
        <w:ind w:left="3960" w:firstLine="0"/>
      </w:pPr>
      <w:rPr/>
    </w:lvl>
    <w:lvl w:ilvl="6">
      <w:start w:val="1"/>
      <w:numFmt w:val="bullet"/>
      <w:lvlText w:val=""/>
      <w:lvlJc w:val="left"/>
      <w:pPr>
        <w:ind w:left="4680" w:firstLine="0"/>
      </w:pPr>
      <w:rPr/>
    </w:lvl>
    <w:lvl w:ilvl="7">
      <w:start w:val="1"/>
      <w:numFmt w:val="bullet"/>
      <w:lvlText w:val="o"/>
      <w:lvlJc w:val="left"/>
      <w:pPr>
        <w:ind w:left="5400" w:firstLine="0"/>
      </w:pPr>
      <w:rPr/>
    </w:lvl>
    <w:lvl w:ilvl="8">
      <w:start w:val="1"/>
      <w:numFmt w:val="bullet"/>
      <w:lvlText w:val=""/>
      <w:lvlJc w:val="left"/>
      <w:pPr>
        <w:ind w:left="612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432" w:hanging="432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360" w:firstLine="0"/>
      <w:jc w:val="both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24B14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ar-SA" w:val="pt-BR"/>
    </w:rPr>
  </w:style>
  <w:style w:type="paragraph" w:styleId="Ttulo1" w:customStyle="1">
    <w:name w:val="Heading 1"/>
    <w:basedOn w:val="Normal"/>
    <w:qFormat w:val="1"/>
    <w:rsid w:val="00E24B14"/>
    <w:pPr>
      <w:keepNext w:val="1"/>
      <w:numPr>
        <w:ilvl w:val="0"/>
        <w:numId w:val="1"/>
      </w:numPr>
      <w:tabs>
        <w:tab w:val="clear" w:pos="708"/>
        <w:tab w:val="left" w:leader="none" w:pos="0"/>
      </w:tabs>
      <w:ind w:left="432" w:hanging="432"/>
      <w:jc w:val="center"/>
      <w:outlineLvl w:val="0"/>
    </w:pPr>
    <w:rPr>
      <w:b w:val="1"/>
      <w:bCs w:val="1"/>
    </w:rPr>
  </w:style>
  <w:style w:type="paragraph" w:styleId="Ttulo3" w:customStyle="1">
    <w:name w:val="Heading 3"/>
    <w:basedOn w:val="Normal"/>
    <w:qFormat w:val="1"/>
    <w:rsid w:val="00E24B14"/>
    <w:pPr>
      <w:keepNext w:val="1"/>
      <w:numPr>
        <w:ilvl w:val="2"/>
        <w:numId w:val="1"/>
      </w:numPr>
      <w:tabs>
        <w:tab w:val="clear" w:pos="708"/>
        <w:tab w:val="left" w:leader="none" w:pos="0"/>
      </w:tabs>
      <w:ind w:left="360" w:hanging="0"/>
      <w:jc w:val="both"/>
      <w:outlineLvl w:val="2"/>
    </w:pPr>
    <w:rPr/>
  </w:style>
  <w:style w:type="paragraph" w:styleId="Ttulo7" w:customStyle="1">
    <w:name w:val="Heading 7"/>
    <w:basedOn w:val="Normal"/>
    <w:qFormat w:val="1"/>
    <w:rsid w:val="00E24B14"/>
    <w:pPr>
      <w:keepNext w:val="1"/>
      <w:numPr>
        <w:ilvl w:val="6"/>
        <w:numId w:val="1"/>
      </w:numPr>
      <w:tabs>
        <w:tab w:val="clear" w:pos="708"/>
        <w:tab w:val="left" w:leader="none" w:pos="0"/>
      </w:tabs>
      <w:ind w:left="1296" w:hanging="1296"/>
      <w:jc w:val="both"/>
      <w:outlineLvl w:val="6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WW8Num2z0" w:customStyle="1">
    <w:name w:val="WW8Num2z0"/>
    <w:qFormat w:val="1"/>
    <w:rsid w:val="00E24B14"/>
    <w:rPr>
      <w:color w:val="auto"/>
    </w:rPr>
  </w:style>
  <w:style w:type="character" w:styleId="WW8Num3z0" w:customStyle="1">
    <w:name w:val="WW8Num3z0"/>
    <w:qFormat w:val="1"/>
    <w:rsid w:val="00E24B14"/>
    <w:rPr>
      <w:rFonts w:ascii="Symbol" w:cs="Times New Roman" w:hAnsi="Symbol"/>
    </w:rPr>
  </w:style>
  <w:style w:type="character" w:styleId="WW8Num4z0" w:customStyle="1">
    <w:name w:val="WW8Num4z0"/>
    <w:qFormat w:val="1"/>
    <w:rsid w:val="00E24B14"/>
    <w:rPr>
      <w:b w:val="0"/>
      <w:color w:val="000000"/>
    </w:rPr>
  </w:style>
  <w:style w:type="character" w:styleId="AbsatzStandardschriftart" w:customStyle="1">
    <w:name w:val="Absatz-Standardschriftart"/>
    <w:qFormat w:val="1"/>
    <w:rsid w:val="00E24B14"/>
    <w:rPr/>
  </w:style>
  <w:style w:type="character" w:styleId="WW8Num5z0" w:customStyle="1">
    <w:name w:val="WW8Num5z0"/>
    <w:qFormat w:val="1"/>
    <w:rsid w:val="00E24B14"/>
    <w:rPr>
      <w:color w:val="000000"/>
    </w:rPr>
  </w:style>
  <w:style w:type="character" w:styleId="WW8Num6z0" w:customStyle="1">
    <w:name w:val="WW8Num6z0"/>
    <w:qFormat w:val="1"/>
    <w:rsid w:val="00E24B14"/>
    <w:rPr>
      <w:b w:val="0"/>
    </w:rPr>
  </w:style>
  <w:style w:type="character" w:styleId="WW8Num7z0" w:customStyle="1">
    <w:name w:val="WW8Num7z0"/>
    <w:qFormat w:val="1"/>
    <w:rsid w:val="00E24B14"/>
    <w:rPr>
      <w:b w:val="0"/>
      <w:color w:val="000000"/>
    </w:rPr>
  </w:style>
  <w:style w:type="character" w:styleId="WW8Num8z0" w:customStyle="1">
    <w:name w:val="WW8Num8z0"/>
    <w:qFormat w:val="1"/>
    <w:rsid w:val="00E24B14"/>
    <w:rPr>
      <w:rFonts w:ascii="Symbol" w:cs="Times New Roman" w:hAnsi="Symbol"/>
    </w:rPr>
  </w:style>
  <w:style w:type="character" w:styleId="WW8Num9z0" w:customStyle="1">
    <w:name w:val="WW8Num9z0"/>
    <w:qFormat w:val="1"/>
    <w:rsid w:val="00E24B14"/>
    <w:rPr>
      <w:color w:val="ff0000"/>
    </w:rPr>
  </w:style>
  <w:style w:type="character" w:styleId="WW8Num10z0" w:customStyle="1">
    <w:name w:val="WW8Num10z0"/>
    <w:qFormat w:val="1"/>
    <w:rsid w:val="00E24B14"/>
    <w:rPr>
      <w:color w:val="000000"/>
    </w:rPr>
  </w:style>
  <w:style w:type="character" w:styleId="WW8Num11z0" w:customStyle="1">
    <w:name w:val="WW8Num11z0"/>
    <w:qFormat w:val="1"/>
    <w:rsid w:val="00E24B14"/>
    <w:rPr>
      <w:b w:val="0"/>
      <w:color w:val="000000"/>
    </w:rPr>
  </w:style>
  <w:style w:type="character" w:styleId="WW8Num12z0" w:customStyle="1">
    <w:name w:val="WW8Num12z0"/>
    <w:qFormat w:val="1"/>
    <w:rsid w:val="00E24B14"/>
    <w:rPr>
      <w:rFonts w:ascii="Symbol" w:cs="Times New Roman" w:hAnsi="Symbol"/>
    </w:rPr>
  </w:style>
  <w:style w:type="character" w:styleId="WW8Num15z0" w:customStyle="1">
    <w:name w:val="WW8Num15z0"/>
    <w:qFormat w:val="1"/>
    <w:rsid w:val="00E24B14"/>
    <w:rPr>
      <w:rFonts w:ascii="Symbol" w:cs="Times New Roman" w:hAnsi="Symbol"/>
    </w:rPr>
  </w:style>
  <w:style w:type="character" w:styleId="WW8Num16z0" w:customStyle="1">
    <w:name w:val="WW8Num16z0"/>
    <w:qFormat w:val="1"/>
    <w:rsid w:val="00E24B14"/>
    <w:rPr>
      <w:rFonts w:ascii="Symbol" w:cs="Times New Roman" w:hAnsi="Symbol"/>
    </w:rPr>
  </w:style>
  <w:style w:type="character" w:styleId="WW8Num19z0" w:customStyle="1">
    <w:name w:val="WW8Num19z0"/>
    <w:qFormat w:val="1"/>
    <w:rsid w:val="00E24B14"/>
    <w:rPr>
      <w:color w:val="000000"/>
    </w:rPr>
  </w:style>
  <w:style w:type="character" w:styleId="WW8Num19z1" w:customStyle="1">
    <w:name w:val="WW8Num19z1"/>
    <w:qFormat w:val="1"/>
    <w:rsid w:val="00E24B14"/>
    <w:rPr>
      <w:rFonts w:ascii="Symbol" w:cs="Symbol" w:hAnsi="Symbol"/>
      <w:color w:val="000000"/>
    </w:rPr>
  </w:style>
  <w:style w:type="character" w:styleId="WW8Num20z0" w:customStyle="1">
    <w:name w:val="WW8Num20z0"/>
    <w:qFormat w:val="1"/>
    <w:rsid w:val="00E24B14"/>
    <w:rPr>
      <w:rFonts w:ascii="Symbol" w:cs="Times New Roman" w:hAnsi="Symbol"/>
    </w:rPr>
  </w:style>
  <w:style w:type="character" w:styleId="WW8Num21z0" w:customStyle="1">
    <w:name w:val="WW8Num21z0"/>
    <w:qFormat w:val="1"/>
    <w:rsid w:val="00E24B14"/>
    <w:rPr>
      <w:rFonts w:ascii="Symbol" w:cs="Times New Roman" w:hAnsi="Symbol"/>
    </w:rPr>
  </w:style>
  <w:style w:type="character" w:styleId="WW8Num22z0" w:customStyle="1">
    <w:name w:val="WW8Num22z0"/>
    <w:qFormat w:val="1"/>
    <w:rsid w:val="00E24B14"/>
    <w:rPr>
      <w:b w:val="0"/>
      <w:color w:val="000000"/>
    </w:rPr>
  </w:style>
  <w:style w:type="character" w:styleId="Fontepargpadro1" w:customStyle="1">
    <w:name w:val="Fonte parág. padrão1"/>
    <w:qFormat w:val="1"/>
    <w:rsid w:val="00E24B14"/>
    <w:rPr/>
  </w:style>
  <w:style w:type="character" w:styleId="Pagenumber">
    <w:name w:val="page number"/>
    <w:qFormat w:val="1"/>
    <w:rsid w:val="00E24B14"/>
    <w:rPr/>
  </w:style>
  <w:style w:type="character" w:styleId="RodapChar" w:customStyle="1">
    <w:name w:val="Rodapé Char"/>
    <w:qFormat w:val="1"/>
    <w:rsid w:val="00E24B14"/>
    <w:rPr>
      <w:sz w:val="24"/>
      <w:szCs w:val="24"/>
      <w:lang w:eastAsia="ar-SA"/>
    </w:rPr>
  </w:style>
  <w:style w:type="character" w:styleId="Corpo" w:customStyle="1">
    <w:name w:val="corpo"/>
    <w:qFormat w:val="1"/>
    <w:rsid w:val="00E24B14"/>
    <w:rPr/>
  </w:style>
  <w:style w:type="character" w:styleId="Caracteresdenotadefim" w:customStyle="1">
    <w:name w:val="Caracteres de nota de fim"/>
    <w:qFormat w:val="1"/>
    <w:rsid w:val="00E24B14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rsid w:val="00E24B14"/>
    <w:pPr>
      <w:jc w:val="center"/>
    </w:pPr>
    <w:rPr>
      <w:b w:val="1"/>
      <w:bCs w:val="1"/>
    </w:rPr>
  </w:style>
  <w:style w:type="paragraph" w:styleId="Lista">
    <w:name w:val="List"/>
    <w:basedOn w:val="Corpodotexto"/>
    <w:qFormat w:val="1"/>
    <w:rsid w:val="00E24B14"/>
    <w:pPr/>
    <w:rPr>
      <w:rFonts w:cs="Mangal"/>
    </w:rPr>
  </w:style>
  <w:style w:type="paragraph" w:styleId="Legenda" w:customStyle="1">
    <w:name w:val="Caption"/>
    <w:basedOn w:val="Normal"/>
    <w:qFormat w:val="1"/>
    <w:rsid w:val="00E24B14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E24B14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qFormat w:val="1"/>
    <w:rsid w:val="00E24B14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tulo11" w:customStyle="1">
    <w:name w:val="Título1"/>
    <w:basedOn w:val="Normal"/>
    <w:qFormat w:val="1"/>
    <w:rsid w:val="00E24B14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1" w:customStyle="1">
    <w:name w:val="Legenda1"/>
    <w:basedOn w:val="Normal"/>
    <w:qFormat w:val="1"/>
    <w:rsid w:val="00E24B14"/>
    <w:pPr>
      <w:suppressLineNumbers w:val="1"/>
      <w:spacing w:after="120" w:before="120"/>
    </w:pPr>
    <w:rPr>
      <w:rFonts w:cs="Mangal"/>
      <w:i w:val="1"/>
      <w:iCs w:val="1"/>
    </w:rPr>
  </w:style>
  <w:style w:type="paragraph" w:styleId="Corpodotextorecuado">
    <w:name w:val="Body Text Indent"/>
    <w:basedOn w:val="Normal"/>
    <w:qFormat w:val="1"/>
    <w:rsid w:val="00E24B14"/>
    <w:pPr>
      <w:spacing w:line="288" w:lineRule="atLeast"/>
      <w:jc w:val="both"/>
    </w:pPr>
    <w:rPr>
      <w:color w:val="000000"/>
    </w:rPr>
  </w:style>
  <w:style w:type="paragraph" w:styleId="CabealhoeRodap" w:customStyle="1">
    <w:name w:val="Cabeçalho e Rodapé"/>
    <w:basedOn w:val="Normal"/>
    <w:qFormat w:val="1"/>
    <w:rsid w:val="00E24B14"/>
    <w:pPr/>
    <w:rPr/>
  </w:style>
  <w:style w:type="paragraph" w:styleId="Cabealho" w:customStyle="1">
    <w:name w:val="Header"/>
    <w:basedOn w:val="Normal"/>
    <w:qFormat w:val="1"/>
    <w:rsid w:val="00E24B14"/>
    <w:pPr>
      <w:tabs>
        <w:tab w:val="clear" w:pos="708"/>
        <w:tab w:val="center" w:leader="none" w:pos="4320"/>
        <w:tab w:val="right" w:leader="none" w:pos="8640"/>
      </w:tabs>
    </w:pPr>
    <w:rPr>
      <w:sz w:val="20"/>
      <w:szCs w:val="20"/>
    </w:rPr>
  </w:style>
  <w:style w:type="paragraph" w:styleId="Rodap" w:customStyle="1">
    <w:name w:val="Footer"/>
    <w:basedOn w:val="Normal"/>
    <w:qFormat w:val="1"/>
    <w:rsid w:val="00E24B14"/>
    <w:pPr>
      <w:tabs>
        <w:tab w:val="clear" w:pos="708"/>
        <w:tab w:val="center" w:leader="none" w:pos="4419"/>
        <w:tab w:val="right" w:leader="none" w:pos="8838"/>
      </w:tabs>
    </w:pPr>
    <w:rPr/>
  </w:style>
  <w:style w:type="paragraph" w:styleId="BalloonText">
    <w:name w:val="Balloon Text"/>
    <w:basedOn w:val="Normal"/>
    <w:qFormat w:val="1"/>
    <w:rsid w:val="00E24B14"/>
    <w:pPr/>
    <w:rPr>
      <w:rFonts w:ascii="Tahoma" w:cs="Tahoma" w:hAnsi="Tahoma"/>
      <w:sz w:val="16"/>
      <w:szCs w:val="16"/>
    </w:rPr>
  </w:style>
  <w:style w:type="paragraph" w:styleId="Contedodequadro" w:customStyle="1">
    <w:name w:val="Conteúdo de quadro"/>
    <w:basedOn w:val="Corpodotexto"/>
    <w:qFormat w:val="1"/>
    <w:rsid w:val="00E24B14"/>
    <w:pPr/>
    <w:rPr/>
  </w:style>
  <w:style w:type="paragraph" w:styleId="Contedodetabela" w:customStyle="1">
    <w:name w:val="Conteúdo de tabela"/>
    <w:basedOn w:val="Normal"/>
    <w:qFormat w:val="1"/>
    <w:rsid w:val="00E24B14"/>
    <w:pPr>
      <w:suppressLineNumbers w:val="1"/>
    </w:pPr>
    <w:rPr/>
  </w:style>
  <w:style w:type="paragraph" w:styleId="Contedodatabela" w:customStyle="1">
    <w:name w:val="Conteúdo da tabela"/>
    <w:basedOn w:val="Normal"/>
    <w:qFormat w:val="1"/>
    <w:rsid w:val="00E24B14"/>
    <w:pPr/>
    <w:rPr/>
  </w:style>
  <w:style w:type="paragraph" w:styleId="Ttulodetabela" w:customStyle="1">
    <w:name w:val="Título de tabela"/>
    <w:basedOn w:val="Contedodetabela"/>
    <w:qFormat w:val="1"/>
    <w:rsid w:val="00E24B14"/>
    <w:pPr>
      <w:jc w:val="center"/>
    </w:pPr>
    <w:rPr>
      <w:b w:val="1"/>
      <w:bCs w:val="1"/>
    </w:rPr>
  </w:style>
  <w:style w:type="paragraph" w:styleId="ListParagraph">
    <w:name w:val="List Paragraph"/>
    <w:basedOn w:val="Normal"/>
    <w:qFormat w:val="1"/>
    <w:rsid w:val="00E24B14"/>
    <w:pPr>
      <w:ind w:left="708" w:hanging="0"/>
    </w:pPr>
    <w:rPr/>
  </w:style>
  <w:style w:type="paragraph" w:styleId="Logo" w:customStyle="1">
    <w:name w:val="logo"/>
    <w:basedOn w:val="Normal"/>
    <w:qFormat w:val="1"/>
    <w:rsid w:val="00E24B14"/>
    <w:pPr/>
    <w:rPr>
      <w:rFonts w:ascii="Arial Narrow" w:cs="Liberation Sans Narrow" w:hAnsi="Arial Narrow"/>
      <w:sz w:val="20"/>
      <w:szCs w:val="20"/>
    </w:rPr>
  </w:style>
  <w:style w:type="paragraph" w:styleId="Contedodoquadro" w:customStyle="1">
    <w:name w:val="Conteúdo do quadro"/>
    <w:basedOn w:val="Normal"/>
    <w:qFormat w:val="1"/>
    <w:rsid w:val="00E24B14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TNUGNjqqAU+HoVT3s8ZqDAZjrQ==">CgMxLjAyCGguZ2pkZ3hzOAByITFoY25iOHRoY0dYbXVRamFRYlBTQ2dzOVZRbl9tUV9Ieg==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2019-03-21T16:32:00Z</dcterms:created>
  <dc:creator>diretor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