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64" w:lineRule="auto"/>
        <w:ind w:firstLine="0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vertAlign w:val="baseline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vertAlign w:val="baseline"/>
          <w:rtl w:val="0"/>
        </w:rPr>
        <w:t xml:space="preserve">/PROEX/IFG </w:t>
      </w:r>
    </w:p>
    <w:p w:rsidR="00000000" w:rsidDel="00000000" w:rsidP="00000000" w:rsidRDefault="00000000" w:rsidRPr="00000000" w14:paraId="00000002">
      <w:pPr>
        <w:spacing w:after="0" w:line="264" w:lineRule="auto"/>
        <w:ind w:firstLine="0"/>
        <w:jc w:val="center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APOIO PARA PROPOSTAS DE AÇÃO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TERMO DE COMPROMISSO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EXTENSIONISTA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6"/>
        <w:gridCol w:w="304"/>
        <w:gridCol w:w="587"/>
        <w:gridCol w:w="587"/>
        <w:gridCol w:w="954"/>
        <w:gridCol w:w="189"/>
        <w:gridCol w:w="215"/>
        <w:gridCol w:w="215"/>
        <w:gridCol w:w="1073"/>
        <w:gridCol w:w="270"/>
        <w:gridCol w:w="272"/>
        <w:gridCol w:w="412"/>
        <w:gridCol w:w="412"/>
        <w:gridCol w:w="412"/>
        <w:gridCol w:w="412"/>
        <w:gridCol w:w="1430"/>
        <w:tblGridChange w:id="0">
          <w:tblGrid>
            <w:gridCol w:w="1826"/>
            <w:gridCol w:w="304"/>
            <w:gridCol w:w="587"/>
            <w:gridCol w:w="587"/>
            <w:gridCol w:w="954"/>
            <w:gridCol w:w="189"/>
            <w:gridCol w:w="215"/>
            <w:gridCol w:w="215"/>
            <w:gridCol w:w="1073"/>
            <w:gridCol w:w="270"/>
            <w:gridCol w:w="272"/>
            <w:gridCol w:w="412"/>
            <w:gridCol w:w="412"/>
            <w:gridCol w:w="412"/>
            <w:gridCol w:w="412"/>
            <w:gridCol w:w="1430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0"/>
            <w:vAlign w:val="top"/>
          </w:tcPr>
          <w:p w:rsidR="00000000" w:rsidDel="00000000" w:rsidP="00000000" w:rsidRDefault="00000000" w:rsidRPr="00000000" w14:paraId="00000026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Câmpus: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30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vAlign w:val="top"/>
          </w:tcPr>
          <w:p w:rsidR="00000000" w:rsidDel="00000000" w:rsidP="00000000" w:rsidRDefault="00000000" w:rsidRPr="00000000" w14:paraId="00000036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Curso no IFG (se estudante ou egresso):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Matrícula: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7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Data de Nascimento: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4B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Telefone Fixo e/ou Celular: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51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Identidade/Orgão Emissor: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Sexo:   F   (     )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        M  ( 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Banco: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Agência: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D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Conta Número: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67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Endereço Completo: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70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77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7B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80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81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5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6"/>
            <w:vAlign w:val="top"/>
          </w:tcPr>
          <w:p w:rsidR="00000000" w:rsidDel="00000000" w:rsidP="00000000" w:rsidRDefault="00000000" w:rsidRPr="00000000" w14:paraId="00000088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Coordenador(a)/Proponente/ Responsável Institucional: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ESPECIFICAÇÃO DO 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Vigência da Ação de Extensão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AF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Período Total (meses)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B8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Início: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BB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Término: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BF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ESPECIFICAÇÃO DE REMUNERAÇÃO EM AÇÃO DE EXTENSÃO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gridSpan w:val="1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Possui remuneração específica para participar da Ação de Extensão: (    ) não  (    ) Sim. Identifique qual: (    ) Bolsa  (    ) Encargo de Curso e Concurso. Outra:_______________________________________________________</w:t>
            </w:r>
          </w:p>
          <w:p w:rsidR="00000000" w:rsidDel="00000000" w:rsidP="00000000" w:rsidRDefault="00000000" w:rsidRPr="00000000" w14:paraId="000000D9">
            <w:pPr>
              <w:spacing w:after="0" w:lineRule="auto"/>
              <w:ind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 Se for Bolsa, especifique abaixo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ESPECIFICAÇÃO DA BOLSA DE EXTENSÃO (Se houver remuneração específica para a Ação de Extensão)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9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Vigência da Bolsa de Extensão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00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Período Total (meses)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5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VL Mês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7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Início: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Término: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CONDIÇÕES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6" w:hRule="atLeast"/>
          <w:tblHeader w:val="0"/>
        </w:trPr>
        <w:tc>
          <w:tcPr>
            <w:gridSpan w:val="1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Atender aos pressupostos estabelecidos pela legislação vigente, bem como o PDI e do Regulamento de Extensão;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Executar as atividades propostas, conforme previstas na Ação de Extensão e no Edital 0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/PROEX/IFG;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Para o estudante, dedicar, no mínimo, 08 horas semanais às atividades relacionadas com a Ação de Extensão em local a ser acordado com a Coordenação;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Elaborar relatório final, em conjunto, das atividades da Ação de Extensão;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Elaborar relatório técnico das atividades desenvolvidas em caso de afastamento da Ação de Extensão anexando ao processo;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1"/>
              </w:numPr>
              <w:spacing w:after="0" w:lineRule="auto"/>
              <w:ind w:left="426" w:hanging="284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Participar, obrigatoriamente, das atividades propostas pela Pró-Reitoria de Extensão e/ou GEPEX.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16"/>
            <w:shd w:fill="d9d9d9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ESTOU CIENTE E DE ACORDO COM AS NORMAS DO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4E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14F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___ / ___ /_____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52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154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Assinatura do participante da Ação de Extensão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5B">
            <w:pPr>
              <w:spacing w:after="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15D">
            <w:pPr>
              <w:spacing w:after="0" w:lineRule="auto"/>
              <w:ind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Assinatura do Proponente/Coordenador da Ação de Extensão</w:t>
            </w:r>
          </w:p>
        </w:tc>
      </w:tr>
    </w:tbl>
    <w:p w:rsidR="00000000" w:rsidDel="00000000" w:rsidP="00000000" w:rsidRDefault="00000000" w:rsidRPr="00000000" w14:paraId="00000164">
      <w:pPr>
        <w:spacing w:after="0" w:line="36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2694" w:left="1701" w:right="851" w:header="851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F">
    <w:pPr>
      <w:spacing w:after="0" w:lineRule="auto"/>
      <w:ind w:firstLine="0"/>
      <w:jc w:val="center"/>
      <w:rPr>
        <w:sz w:val="18"/>
        <w:szCs w:val="18"/>
        <w:vertAlign w:val="baseline"/>
      </w:rPr>
    </w:pPr>
    <w:r w:rsidDel="00000000" w:rsidR="00000000" w:rsidRPr="00000000">
      <w:rPr>
        <w:sz w:val="18"/>
        <w:szCs w:val="18"/>
        <w:vertAlign w:val="baseline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1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Assis Chateaubriand, nº 1.658, Setor Oeste. CEP: 74.130-012. Goiânia-GO</w:t>
    </w:r>
  </w:p>
  <w:p w:rsidR="00000000" w:rsidDel="00000000" w:rsidP="00000000" w:rsidRDefault="00000000" w:rsidRPr="00000000" w14:paraId="00000171">
    <w:pPr>
      <w:spacing w:after="0" w:lineRule="auto"/>
      <w:ind w:firstLine="0"/>
      <w:jc w:val="center"/>
      <w:rPr>
        <w:sz w:val="18"/>
        <w:szCs w:val="18"/>
        <w:vertAlign w:val="baseline"/>
      </w:rPr>
    </w:pPr>
    <w:r w:rsidDel="00000000" w:rsidR="00000000" w:rsidRPr="00000000">
      <w:rPr>
        <w:sz w:val="18"/>
        <w:szCs w:val="18"/>
        <w:vertAlign w:val="baseline"/>
        <w:rtl w:val="0"/>
      </w:rPr>
      <w:t xml:space="preserve">Fone: (62) 3612-2200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5">
    <w:pPr>
      <w:widowControl w:val="0"/>
      <w:spacing w:after="0" w:line="276" w:lineRule="auto"/>
      <w:ind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853.0" w:type="dxa"/>
      <w:jc w:val="left"/>
      <w:tblInd w:w="0.0" w:type="dxa"/>
      <w:tblLayout w:type="fixed"/>
      <w:tblLook w:val="0000"/>
    </w:tblPr>
    <w:tblGrid>
      <w:gridCol w:w="3369"/>
      <w:gridCol w:w="6484"/>
      <w:tblGridChange w:id="0">
        <w:tblGrid>
          <w:gridCol w:w="3369"/>
          <w:gridCol w:w="6484"/>
        </w:tblGrid>
      </w:tblGridChange>
    </w:tblGrid>
    <w:tr>
      <w:trPr>
        <w:cantSplit w:val="1"/>
        <w:trHeight w:val="340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166">
          <w:pPr>
            <w:spacing w:after="0" w:lineRule="auto"/>
            <w:ind w:firstLine="0"/>
            <w:jc w:val="left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2247900</wp:posOffset>
                    </wp:positionH>
                    <wp:positionV relativeFrom="paragraph">
                      <wp:posOffset>0</wp:posOffset>
                    </wp:positionV>
                    <wp:extent cx="3706495" cy="845185"/>
                    <wp:effectExtent b="0" l="0" r="0" t="0"/>
                    <wp:wrapNone/>
                    <wp:docPr id="1026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3278758" y="3461548"/>
                              <a:ext cx="4134485" cy="6369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MINISTÉRIO DA EDUCAÇÃO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SECRETARIA DE EDUCAÇÃO PROFISSIONAL E TECNOLÓGICA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INSTITUTO FEDERAL DE EDUCAÇÃO, CIÊNCIA E TECNOLOGIA DE GOIÁS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PRÓ-REITORIA DE EXTENSÃO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60" w:before="0" w:line="240"/>
                                  <w:ind w:left="0" w:right="0" w:firstLine="709.0000152587891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2247900</wp:posOffset>
                    </wp:positionH>
                    <wp:positionV relativeFrom="paragraph">
                      <wp:posOffset>0</wp:posOffset>
                    </wp:positionV>
                    <wp:extent cx="3706495" cy="845185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06495" cy="84518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b="0" l="0" r="0" t="0"/>
                <wp:wrapNone/>
                <wp:docPr id="102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167">
          <w:pPr>
            <w:spacing w:after="0" w:lineRule="auto"/>
            <w:ind w:left="34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168">
          <w:pPr>
            <w:widowControl w:val="0"/>
            <w:spacing w:after="0" w:line="276" w:lineRule="auto"/>
            <w:ind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69">
          <w:pPr>
            <w:spacing w:after="0" w:lineRule="auto"/>
            <w:ind w:left="34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16A">
          <w:pPr>
            <w:widowControl w:val="0"/>
            <w:spacing w:after="0" w:line="276" w:lineRule="auto"/>
            <w:ind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6B">
          <w:pPr>
            <w:spacing w:after="0" w:lineRule="auto"/>
            <w:ind w:left="34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16C">
          <w:pPr>
            <w:widowControl w:val="0"/>
            <w:spacing w:after="0" w:line="276" w:lineRule="auto"/>
            <w:ind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6D">
          <w:pPr>
            <w:spacing w:after="0" w:lineRule="auto"/>
            <w:ind w:left="34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Título2"/>
    <w:next w:val="Corpodetexto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pt-BR"/>
    </w:rPr>
  </w:style>
  <w:style w:type="paragraph" w:styleId="Título21">
    <w:name w:val="Título 2"/>
    <w:basedOn w:val="Título2"/>
    <w:next w:val="Corpodetexto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1"/>
    </w:pPr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Título"/>
    <w:next w:val="Corpodetexto"/>
    <w:autoRedefine w:val="0"/>
    <w:hidden w:val="0"/>
    <w:qFormat w:val="0"/>
    <w:pPr>
      <w:keepNext w:val="1"/>
      <w:widowControl w:val="0"/>
      <w:tabs>
        <w:tab w:val="num" w:leader="none" w:pos="0"/>
      </w:tabs>
      <w:suppressAutoHyphens w:val="0"/>
      <w:spacing w:after="283" w:before="240" w:line="240" w:lineRule="auto"/>
      <w:ind w:leftChars="-1" w:rightChars="0" w:firstLine="0" w:firstLineChars="-1"/>
      <w:jc w:val="left"/>
      <w:textDirection w:val="btLr"/>
      <w:textAlignment w:val="top"/>
      <w:outlineLvl w:val="4"/>
    </w:pPr>
    <w:rPr>
      <w:rFonts w:ascii="Thorndale AMT" w:cs="Lucidasans" w:eastAsia="Albany AMT" w:hAnsi="Thorndale AMT"/>
      <w:b w:val="1"/>
      <w:bCs w:val="1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after="6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suppressAutoHyphens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suppressAutoHyphens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1"/>
      <w:spacing w:after="0" w:before="0" w:line="360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hAnsi="Garamond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Título103">
    <w:name w:val="Título 10"/>
    <w:basedOn w:val="Título2"/>
    <w:next w:val="Corpodetexto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after="120" w:before="24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pt-B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before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t-BR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after="120" w:line="1" w:lineRule="atLeast"/>
      <w:ind w:left="283"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15" w:before="100" w:beforeAutospacing="1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1"/>
    <w:pPr>
      <w:suppressAutoHyphens w:val="0"/>
      <w:spacing w:after="120" w:line="1" w:lineRule="atLeast"/>
      <w:ind w:left="283"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rimeirorecuodecorpodetexto">
    <w:name w:val="Primeiro recuo de corpo de texto"/>
    <w:basedOn w:val="Corpodetexto"/>
    <w:next w:val="Primeirorecuodecorpodetexto"/>
    <w:autoRedefine w:val="0"/>
    <w:hidden w:val="0"/>
    <w:qFormat w:val="1"/>
    <w:pPr>
      <w:suppressAutoHyphens w:val="0"/>
      <w:spacing w:after="120" w:before="0" w:line="1" w:lineRule="atLeast"/>
      <w:ind w:leftChars="-1" w:rightChars="0" w:firstLine="2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PrimeirorecuodecorpodetextoChar">
    <w:name w:val="Primeiro recuo de corpo de texto Char"/>
    <w:basedOn w:val="CorpodetextoChar"/>
    <w:next w:val="Primeirorecuodecorpodetexto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spacing w:after="0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after="120" w:line="1" w:lineRule="atLeast"/>
      <w:ind w:left="283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w1basicdetails">
    <w:name w:val="row1basicdetails"/>
    <w:next w:val="row1basicdetai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estern1">
    <w:name w:val="western1"/>
    <w:basedOn w:val="Normal"/>
    <w:next w:val="western1"/>
    <w:autoRedefine w:val="0"/>
    <w:hidden w:val="0"/>
    <w:qFormat w:val="0"/>
    <w:pPr>
      <w:suppressAutoHyphens w:val="1"/>
      <w:spacing w:after="62" w:before="100" w:beforeAutospacing="1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Commarcadores1">
    <w:name w:val="Com marcadores1"/>
    <w:basedOn w:val="Normal"/>
    <w:next w:val="Commarcadores1"/>
    <w:autoRedefine w:val="0"/>
    <w:hidden w:val="0"/>
    <w:qFormat w:val="0"/>
    <w:pPr>
      <w:numPr>
        <w:ilvl w:val="0"/>
        <w:numId w:val="2"/>
      </w:numPr>
      <w:suppressAutoHyphens w:val="0"/>
      <w:spacing w:after="60" w:line="1" w:lineRule="atLeast"/>
      <w:ind w:leftChars="-1" w:rightChars="0" w:firstLine="709" w:firstLineChars="-1"/>
      <w:contextualSpacing w:val="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1"/>
    <w:pPr>
      <w:suppressAutoHyphens w:val="0"/>
      <w:spacing w:after="120" w:line="48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6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100" w:beforeAutospacing="1" w:line="1" w:lineRule="atLeast"/>
      <w:ind w:leftChars="-1" w:rightChars="0" w:firstLine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horndale AMT" w:cs="Lucidasans" w:eastAsia="Albany AMT" w:hAnsi="Thorndale AMT"/>
      <w:b w:val="1"/>
      <w:bCs w:val="1"/>
      <w:w w:val="100"/>
      <w:position w:val="-1"/>
      <w:effect w:val="none"/>
      <w:vertAlign w:val="baseline"/>
      <w:cs w:val="0"/>
      <w:em w:val="none"/>
      <w:lang w:eastAsia="und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hAnsi="Arial"/>
      <w:b w:val="1"/>
      <w:color w:val="0000ff"/>
      <w:w w:val="100"/>
      <w:position w:val="-1"/>
      <w:sz w:val="28"/>
      <w:effect w:val="none"/>
      <w:vertAlign w:val="baseline"/>
      <w:cs w:val="0"/>
      <w:em w:val="none"/>
      <w:lang w:eastAsia="ar-SA"/>
    </w:rPr>
  </w:style>
  <w:style w:type="character" w:styleId="Título9Char">
    <w:name w:val="Título 9 Char"/>
    <w:next w:val="Título9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 w:eastAsia="ar-SA"/>
    </w:rPr>
  </w:style>
  <w:style w:type="table" w:styleId="Tabelacomgrade1">
    <w:name w:val="Tabela com grade1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after="0"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suppressAutoHyphens w:val="1"/>
      <w:spacing w:after="60" w:line="276" w:lineRule="auto"/>
      <w:ind w:leftChars="-1" w:rightChars="0" w:firstLine="0" w:firstLineChars="-1"/>
      <w:jc w:val="center"/>
      <w:textDirection w:val="btLr"/>
      <w:textAlignment w:val="top"/>
      <w:outlineLvl w:val="1"/>
    </w:pPr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Normal1">
    <w:name w:val="Normal1"/>
    <w:next w:val="Normal1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after="0" w:line="1" w:lineRule="atLeast"/>
      <w:ind w:leftChars="-1" w:rightChars="0" w:firstLine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1"/>
      <w:spacing w:after="60" w:before="240" w:line="276" w:lineRule="auto"/>
      <w:ind w:leftChars="-1" w:rightChars="0" w:firstLine="0" w:firstLineChars="-1"/>
      <w:jc w:val="center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lLItuxJl4LN2kmdLWjXSOnJtBg==">AMUW2mXgKA5+Oqkf479LfA2r094ofhInGOYWm7hg2HwQNyLbK141xUC6KrEvdphIA/wyIY6XN0bqNkq5+CQqytslBbUG3dvpuwmvcYFlrgV557/o9pUt5S0=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2017-06-06T19:08:00Z</dcterms:created>
  <dc:creator>Duuude</dc:creator>
</cp:coreProperties>
</file>