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B5E20"/>
          <w:sz w:val="26"/>
          <w:szCs w:val="26"/>
        </w:rPr>
        <w:t xml:space="preserve">ANEXO II — CRITÉRIOS DE AVALIAÇÃO DAS PROPOSTAS</w:t>
      </w:r>
    </w:p>
    <w:p>
      <w:pPr>
        <w:spacing w:after="100" w:before="0"/>
        <w:jc w:val="center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IFG Faz Ciência — Edição especial temática: Meninas e Mulheres na Ciência</w:t>
      </w:r>
    </w:p>
    <w:p>
      <w:pPr>
        <w:spacing w:after="300" w:before="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Uso exclusivo da Comissão Avaliadora | EDITAL N° 32/2026-PROPPG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560"/>
        <w:gridCol w:w="2300"/>
        <w:gridCol w:w="2300"/>
        <w:gridCol w:w="2300"/>
      </w:tblGrid>
      <w:tr>
        <w:tc>
          <w:tcPr>
            <w:gridSpan w:val="5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Eixo 1 — Eixo temático: Meninas e Mulheres na Ciência</w:t>
            </w:r>
            <w:r>
              <w:rPr>
                <w:rFonts w:ascii="Arial" w:cs="Arial" w:eastAsia="Arial" w:hAnsi="Arial"/>
                <w:b w:val="false"/>
                <w:bCs w:val="false"/>
                <w:color w:val="E8F5E9"/>
                <w:sz w:val="18"/>
                <w:szCs w:val="18"/>
              </w:rPr>
              <w:t xml:space="preserve">   (30 pontos)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Critério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Pts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5E20"/>
                <w:sz w:val="17"/>
                <w:szCs w:val="17"/>
              </w:rPr>
              <w:t xml:space="preserve">Excelente — descrição e exemplo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D4037"/>
                <w:sz w:val="17"/>
                <w:szCs w:val="17"/>
              </w:rPr>
              <w:t xml:space="preserve">Satisfatório — descrição e exemplo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71C1C"/>
                <w:sz w:val="17"/>
                <w:szCs w:val="17"/>
              </w:rPr>
              <w:t xml:space="preserve">Insuficiente — descrição e exemplo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1.1 Percentual de mulheres na equipe executora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0–10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B5E20"/>
                <w:sz w:val="17"/>
                <w:szCs w:val="17"/>
              </w:rPr>
              <w:t xml:space="preserve">75% ou mais de mulheres, com papéis ativos e identificados no formulário (não apenas nominais).</w:t>
            </w:r>
          </w:p>
          <w:p>
            <w:r>
              <w:rPr>
                <w:rFonts w:ascii="Arial" w:cs="Arial" w:eastAsia="Arial" w:hAnsi="Arial"/>
                <w:i/>
                <w:iCs/>
                <w:color w:val="2E7D32"/>
                <w:sz w:val="16"/>
                <w:szCs w:val="16"/>
              </w:rPr>
              <w:t xml:space="preserve">Ex.: Projeto com 4 integrantes, 3 mulheres com funções de coleta, análise e escrita descritas.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4E342E"/>
                <w:sz w:val="17"/>
                <w:szCs w:val="17"/>
              </w:rPr>
              <w:t xml:space="preserve">51% a 74% de mulheres, com participação descrita no formulário.</w:t>
            </w:r>
          </w:p>
          <w:p>
            <w:r>
              <w:rPr>
                <w:rFonts w:ascii="Arial" w:cs="Arial" w:eastAsia="Arial" w:hAnsi="Arial"/>
                <w:i/>
                <w:iCs/>
                <w:color w:val="795548"/>
                <w:sz w:val="16"/>
                <w:szCs w:val="16"/>
              </w:rPr>
              <w:t xml:space="preserve">Ex.: Projeto com 5 integrantes, 3 mulheres com funções especificadas.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B71C1C"/>
                <w:sz w:val="17"/>
                <w:szCs w:val="17"/>
              </w:rPr>
              <w:t xml:space="preserve">50% ou menos de mulheres, ou participação feminina não descrita.</w:t>
            </w:r>
          </w:p>
          <w:p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Ex.: 2 mulheres em equipe de 4, sem detalhamento de funções.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1.2 Coordenação ou orientação por mulher
(10 pts = ambas; 6 pts = uma das funções; 0 pts = nenhuma)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0–10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B5E20"/>
                <w:sz w:val="17"/>
                <w:szCs w:val="17"/>
              </w:rPr>
              <w:t xml:space="preserve">Coordenação e orientação ambas exercidas por mulheres, identificadas nominalmente.</w:t>
            </w:r>
          </w:p>
          <w:p>
            <w:r>
              <w:rPr>
                <w:rFonts w:ascii="Arial" w:cs="Arial" w:eastAsia="Arial" w:hAnsi="Arial"/>
                <w:i/>
                <w:iCs/>
                <w:color w:val="2E7D32"/>
                <w:sz w:val="16"/>
                <w:szCs w:val="16"/>
              </w:rPr>
              <w:t xml:space="preserve">Ex.: Pesquisadora coordenadora e coorientadora de IC, ambas mulheres.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4E342E"/>
                <w:sz w:val="17"/>
                <w:szCs w:val="17"/>
              </w:rPr>
              <w:t xml:space="preserve">Apenas coordenação ou apenas orientação exercida por mulher.</w:t>
            </w:r>
          </w:p>
          <w:p>
            <w:r>
              <w:rPr>
                <w:rFonts w:ascii="Arial" w:cs="Arial" w:eastAsia="Arial" w:hAnsi="Arial"/>
                <w:i/>
                <w:iCs/>
                <w:color w:val="795548"/>
                <w:sz w:val="16"/>
                <w:szCs w:val="16"/>
              </w:rPr>
              <w:t xml:space="preserve">Ex.: Coordenadora mulher; coorientador homem.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B71C1C"/>
                <w:sz w:val="17"/>
                <w:szCs w:val="17"/>
              </w:rPr>
              <w:t xml:space="preserve">Coordenação e orientação exercidas exclusivamente por homens.</w:t>
            </w:r>
          </w:p>
          <w:p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Ex.: Coordenador e orientador masculinos, sem mulher em função de liderança.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1.3 Protagonismo feminino no objeto ou metodologia da pesquisa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0–10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B5E20"/>
                <w:sz w:val="17"/>
                <w:szCs w:val="17"/>
              </w:rPr>
              <w:t xml:space="preserve">Objeto ou beneficiária direta da pesquisa são meninas e/ou mulheres, com recorte de gênero explícito na metodologia e nos resultados.</w:t>
            </w:r>
          </w:p>
          <w:p>
            <w:r>
              <w:rPr>
                <w:rFonts w:ascii="Arial" w:cs="Arial" w:eastAsia="Arial" w:hAnsi="Arial"/>
                <w:i/>
                <w:iCs/>
                <w:color w:val="2E7D32"/>
                <w:sz w:val="16"/>
                <w:szCs w:val="16"/>
              </w:rPr>
              <w:t xml:space="preserve">Ex.: Pesquisa sobre evasão de meninas em cursos técnicos, com dados desagregados por gênero.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4E342E"/>
                <w:sz w:val="17"/>
                <w:szCs w:val="17"/>
              </w:rPr>
              <w:t xml:space="preserve">Menciona impacto sobre mulheres ou incorpora perspectiva de gênero de forma acessória, não central à metodologia.</w:t>
            </w:r>
          </w:p>
          <w:p>
            <w:r>
              <w:rPr>
                <w:rFonts w:ascii="Arial" w:cs="Arial" w:eastAsia="Arial" w:hAnsi="Arial"/>
                <w:i/>
                <w:iCs/>
                <w:color w:val="795548"/>
                <w:sz w:val="16"/>
                <w:szCs w:val="16"/>
              </w:rPr>
              <w:t xml:space="preserve">Ex.: Pesquisa de saúde pública com seção de resultados por sexo, mas gênero não é variável central.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B71C1C"/>
                <w:sz w:val="17"/>
                <w:szCs w:val="17"/>
              </w:rPr>
              <w:t xml:space="preserve">Nenhuma referência explícita a gênero no objeto, metodologia ou resultados.</w:t>
            </w:r>
          </w:p>
          <w:p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Ex.: Pesquisa sobre resistência de materiais sem recorte de gênero ou beneficiária identificada.</w:t>
            </w:r>
          </w:p>
        </w:tc>
      </w:tr>
      <w:tr>
        <w:tc>
          <w:tcPr>
            <w:gridSpan w:val="5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Eixo 2 — Relevância e impacto da pesquisa</w:t>
            </w:r>
            <w:r>
              <w:rPr>
                <w:rFonts w:ascii="Arial" w:cs="Arial" w:eastAsia="Arial" w:hAnsi="Arial"/>
                <w:b w:val="false"/>
                <w:bCs w:val="false"/>
                <w:color w:val="E8F5E9"/>
                <w:sz w:val="18"/>
                <w:szCs w:val="18"/>
              </w:rPr>
              <w:t xml:space="preserve">   (25 pontos)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Critério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Pts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5E20"/>
                <w:sz w:val="17"/>
                <w:szCs w:val="17"/>
              </w:rPr>
              <w:t xml:space="preserve">Excelente — descrição e exemplo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D4037"/>
                <w:sz w:val="17"/>
                <w:szCs w:val="17"/>
              </w:rPr>
              <w:t xml:space="preserve">Satisfatório — descrição e exemplo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71C1C"/>
                <w:sz w:val="17"/>
                <w:szCs w:val="17"/>
              </w:rPr>
              <w:t xml:space="preserve">Insuficiente — descrição e exemplo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2.1 Relevância científico-social
(inclui produção bibliográfica: periódicos Qualis, anais, capítulos, citações, produções artísticas/culturais)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0–10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B5E20"/>
                <w:sz w:val="17"/>
                <w:szCs w:val="17"/>
              </w:rPr>
              <w:t xml:space="preserve">Resultados publicados em periódico Qualis A1–B2 ou produto equivalente com alcance verificável; contribuição ao estado da arte claramente descrita.</w:t>
            </w:r>
          </w:p>
          <w:p>
            <w:r>
              <w:rPr>
                <w:rFonts w:ascii="Arial" w:cs="Arial" w:eastAsia="Arial" w:hAnsi="Arial"/>
                <w:i/>
                <w:iCs/>
                <w:color w:val="2E7D32"/>
                <w:sz w:val="16"/>
                <w:szCs w:val="16"/>
              </w:rPr>
              <w:t xml:space="preserve">Ex.: Artigo em periódico B1, com citações registradas no Google Scholar.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4E342E"/>
                <w:sz w:val="17"/>
                <w:szCs w:val="17"/>
              </w:rPr>
              <w:t xml:space="preserve">Resultados em Qualis B3–B4, anais com ISSN ou produto técnico registrado; relevância social descrita, sem evidência de impacto externo.</w:t>
            </w:r>
          </w:p>
          <w:p>
            <w:r>
              <w:rPr>
                <w:rFonts w:ascii="Arial" w:cs="Arial" w:eastAsia="Arial" w:hAnsi="Arial"/>
                <w:i/>
                <w:iCs/>
                <w:color w:val="795548"/>
                <w:sz w:val="16"/>
                <w:szCs w:val="16"/>
              </w:rPr>
              <w:t xml:space="preserve">Ex.: Trabalho publicado em anais de evento nacional com ISSN.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B71C1C"/>
                <w:sz w:val="17"/>
                <w:szCs w:val="17"/>
              </w:rPr>
              <w:t xml:space="preserve">Sem publicação ou produto técnico identificado; relevância apresentada apenas como potencial.</w:t>
            </w:r>
          </w:p>
          <w:p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Ex.: Projeto em andamento sem produção científica ou técnica descrita.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2.2 Impacto social, tecnológico ou de inovação
(inclui patentes, produtos lançados, processos implementados, políticas influenciadas, fomento externo)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0–15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B5E20"/>
                <w:sz w:val="17"/>
                <w:szCs w:val="17"/>
              </w:rPr>
              <w:t xml:space="preserve">Impacto documentado: patente depositada, produto lançado, processo implementado em organização pública ou privada, ou política pública influenciada.</w:t>
            </w:r>
          </w:p>
          <w:p>
            <w:r>
              <w:rPr>
                <w:rFonts w:ascii="Arial" w:cs="Arial" w:eastAsia="Arial" w:hAnsi="Arial"/>
                <w:i/>
                <w:iCs/>
                <w:color w:val="2E7D32"/>
                <w:sz w:val="16"/>
                <w:szCs w:val="16"/>
              </w:rPr>
              <w:t xml:space="preserve">Ex.: Tecnologia desenvolvida adotada por cooperativa agrícola de Goiás.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4E342E"/>
                <w:sz w:val="17"/>
                <w:szCs w:val="17"/>
              </w:rPr>
              <w:t xml:space="preserve">Impacto potencial fundamentado, com beneficiários e mecanismo de transferência descritos, mas não concretizado.</w:t>
            </w:r>
          </w:p>
          <w:p>
            <w:r>
              <w:rPr>
                <w:rFonts w:ascii="Arial" w:cs="Arial" w:eastAsia="Arial" w:hAnsi="Arial"/>
                <w:i/>
                <w:iCs/>
                <w:color w:val="795548"/>
                <w:sz w:val="16"/>
                <w:szCs w:val="16"/>
              </w:rPr>
              <w:t xml:space="preserve">Ex.: Protótipo em validação com parceiro da comunidade, acordo de cooperação em andamento.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B71C1C"/>
                <w:sz w:val="17"/>
                <w:szCs w:val="17"/>
              </w:rPr>
              <w:t xml:space="preserve">Impacto declarado de forma genérica, sem beneficiário identificado, sem evidência de adoção.</w:t>
            </w:r>
          </w:p>
          <w:p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Ex.: "A pesquisa pode beneficiar a sociedade" sem especificação de como, por quem ou quando.</w:t>
            </w:r>
          </w:p>
        </w:tc>
      </w:tr>
      <w:tr>
        <w:tc>
          <w:tcPr>
            <w:gridSpan w:val="5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Eixo 3 — Potencial de divulgação científica</w:t>
            </w:r>
            <w:r>
              <w:rPr>
                <w:rFonts w:ascii="Arial" w:cs="Arial" w:eastAsia="Arial" w:hAnsi="Arial"/>
                <w:b w:val="false"/>
                <w:bCs w:val="false"/>
                <w:color w:val="E8F5E9"/>
                <w:sz w:val="18"/>
                <w:szCs w:val="18"/>
              </w:rPr>
              <w:t xml:space="preserve">   (20 pontos)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Critério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Pts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5E20"/>
                <w:sz w:val="17"/>
                <w:szCs w:val="17"/>
              </w:rPr>
              <w:t xml:space="preserve">Excelente — descrição e exemplo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D4037"/>
                <w:sz w:val="17"/>
                <w:szCs w:val="17"/>
              </w:rPr>
              <w:t xml:space="preserve">Satisfatório — descrição e exemplo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71C1C"/>
                <w:sz w:val="17"/>
                <w:szCs w:val="17"/>
              </w:rPr>
              <w:t xml:space="preserve">Insuficiente — descrição e exemplo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3.1 Clareza e acessibilidade da linguagem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0–10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B5E20"/>
                <w:sz w:val="17"/>
                <w:szCs w:val="17"/>
              </w:rPr>
              <w:t xml:space="preserve">Resumo e descrição redigidos sem jargão excessivo, com analogias ou exemplos do cotidiano; leigo compreende o objeto e o resultado.</w:t>
            </w:r>
          </w:p>
          <w:p>
            <w:r>
              <w:rPr>
                <w:rFonts w:ascii="Arial" w:cs="Arial" w:eastAsia="Arial" w:hAnsi="Arial"/>
                <w:i/>
                <w:iCs/>
                <w:color w:val="2E7D32"/>
                <w:sz w:val="16"/>
                <w:szCs w:val="16"/>
              </w:rPr>
              <w:t xml:space="preserve">Ex.: Resumo de 500 caracteres que explica o problema, o método e o resultado em linguagem jornalística.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4E342E"/>
                <w:sz w:val="17"/>
                <w:szCs w:val="17"/>
              </w:rPr>
              <w:t xml:space="preserve">Texto compreensível com esforço moderado; termos técnicos presentes, mas com contexto suficiente.</w:t>
            </w:r>
          </w:p>
          <w:p>
            <w:r>
              <w:rPr>
                <w:rFonts w:ascii="Arial" w:cs="Arial" w:eastAsia="Arial" w:hAnsi="Arial"/>
                <w:i/>
                <w:iCs/>
                <w:color w:val="795548"/>
                <w:sz w:val="16"/>
                <w:szCs w:val="16"/>
              </w:rPr>
              <w:t xml:space="preserve">Ex.: Resumo com termos técnicos, mas com explicação do contexto e do resultado principal.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B71C1C"/>
                <w:sz w:val="17"/>
                <w:szCs w:val="17"/>
              </w:rPr>
              <w:t xml:space="preserve">Texto predominantemente técnico, incompreensível para público leigo; ausência de resultado comunicável.</w:t>
            </w:r>
          </w:p>
          <w:p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Ex.: Resumo com equações, siglas não explicadas e sem conclusão acessível.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3.2 Interesse público e potencial de engajamento
(pautas: saúde da mulher, STEM e gênero, violência de gênero, tecnologia social, meio ambiente)
2+ pautas = excelente; 1 pauta = satisfatório; nenhuma = insuficiente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0–10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B5E20"/>
                <w:sz w:val="17"/>
                <w:szCs w:val="17"/>
              </w:rPr>
              <w:t xml:space="preserve">Pesquisa conectada a 2 ou mais pautas contemporâneas listadas; alta probabilidade de compartilhamento e identificação pelo público geral.</w:t>
            </w:r>
          </w:p>
          <w:p>
            <w:r>
              <w:rPr>
                <w:rFonts w:ascii="Arial" w:cs="Arial" w:eastAsia="Arial" w:hAnsi="Arial"/>
                <w:i/>
                <w:iCs/>
                <w:color w:val="2E7D32"/>
                <w:sz w:val="16"/>
                <w:szCs w:val="16"/>
              </w:rPr>
              <w:t xml:space="preserve">Ex.: Pesquisa sobre uso de plantas medicinais por mulheres quilombolas de Goiás (saúde + gênero + território).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4E342E"/>
                <w:sz w:val="17"/>
                <w:szCs w:val="17"/>
              </w:rPr>
              <w:t xml:space="preserve">Tema de interesse restrito a grupo identificável, com potencial de comunicação por ângulo humano ou regional.</w:t>
            </w:r>
          </w:p>
          <w:p>
            <w:r>
              <w:rPr>
                <w:rFonts w:ascii="Arial" w:cs="Arial" w:eastAsia="Arial" w:hAnsi="Arial"/>
                <w:i/>
                <w:iCs/>
                <w:color w:val="795548"/>
                <w:sz w:val="16"/>
                <w:szCs w:val="16"/>
              </w:rPr>
              <w:t xml:space="preserve">Ex.: Pesquisa sobre eficiência energética com aplicação em energia solar residencial.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B71C1C"/>
                <w:sz w:val="17"/>
                <w:szCs w:val="17"/>
              </w:rPr>
              <w:t xml:space="preserve">Tema de interesse exclusivamente especializado, sem ângulo comunicável para público não técnico.</w:t>
            </w:r>
          </w:p>
          <w:p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Ex.: Otimização de algoritmo de ordenação sem aplicação prática descrita.</w:t>
            </w:r>
          </w:p>
        </w:tc>
      </w:tr>
      <w:tr>
        <w:tc>
          <w:tcPr>
            <w:gridSpan w:val="5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Eixo 4 — Formação e envolvimento de estudantes</w:t>
            </w:r>
            <w:r>
              <w:rPr>
                <w:rFonts w:ascii="Arial" w:cs="Arial" w:eastAsia="Arial" w:hAnsi="Arial"/>
                <w:b w:val="false"/>
                <w:bCs w:val="false"/>
                <w:color w:val="E8F5E9"/>
                <w:sz w:val="18"/>
                <w:szCs w:val="18"/>
              </w:rPr>
              <w:t xml:space="preserve">   (15 pontos)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Critério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Pts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5E20"/>
                <w:sz w:val="17"/>
                <w:szCs w:val="17"/>
              </w:rPr>
              <w:t xml:space="preserve">Excelente — descrição e exemplo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D4037"/>
                <w:sz w:val="17"/>
                <w:szCs w:val="17"/>
              </w:rPr>
              <w:t xml:space="preserve">Satisfatório — descrição e exemplo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71C1C"/>
                <w:sz w:val="17"/>
                <w:szCs w:val="17"/>
              </w:rPr>
              <w:t xml:space="preserve">Insuficiente — descrição e exemplo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4.1 Participação e formação de estudantes na pesquisa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0–15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B5E20"/>
                <w:sz w:val="17"/>
                <w:szCs w:val="17"/>
              </w:rPr>
              <w:t xml:space="preserve">Estudantes de pós-graduação e/ou IC com participação ativa documentada (bolsistas PIBIC, PIBITI ou pós-graduandos com produção vinculada), contribuição descrita individualmente.</w:t>
            </w:r>
          </w:p>
          <w:p>
            <w:r>
              <w:rPr>
                <w:rFonts w:ascii="Arial" w:cs="Arial" w:eastAsia="Arial" w:hAnsi="Arial"/>
                <w:i/>
                <w:iCs/>
                <w:color w:val="2E7D32"/>
                <w:sz w:val="16"/>
                <w:szCs w:val="16"/>
              </w:rPr>
              <w:t xml:space="preserve">Ex.: Dois bolsistas PIBIC e uma mestranda, com artigo publicado em coautoria.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4E342E"/>
                <w:sz w:val="17"/>
                <w:szCs w:val="17"/>
              </w:rPr>
              <w:t xml:space="preserve">Participação de estudantes de graduação ou educação básica com função descrita, mesmo sem bolsa formal.</w:t>
            </w:r>
          </w:p>
          <w:p>
            <w:r>
              <w:rPr>
                <w:rFonts w:ascii="Arial" w:cs="Arial" w:eastAsia="Arial" w:hAnsi="Arial"/>
                <w:i/>
                <w:iCs/>
                <w:color w:val="795548"/>
                <w:sz w:val="16"/>
                <w:szCs w:val="16"/>
              </w:rPr>
              <w:t xml:space="preserve">Ex.: Dois estudantes de graduação envolvidos em coleta de dados, sem bolsa formal.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B71C1C"/>
                <w:sz w:val="17"/>
                <w:szCs w:val="17"/>
              </w:rPr>
              <w:t xml:space="preserve">Estudantes listados nominalmente sem descrição de participação, ou ausência total de estudantes na equipe.</w:t>
            </w:r>
          </w:p>
          <w:p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Ex.: Equipe composta apenas por servidores; nenhum estudante mencionado.</w:t>
            </w:r>
          </w:p>
        </w:tc>
      </w:tr>
      <w:tr>
        <w:tc>
          <w:tcPr>
            <w:gridSpan w:val="5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Eixo 5 — Capilaridade institucional</w:t>
            </w:r>
            <w:r>
              <w:rPr>
                <w:rFonts w:ascii="Arial" w:cs="Arial" w:eastAsia="Arial" w:hAnsi="Arial"/>
                <w:b w:val="false"/>
                <w:bCs w:val="false"/>
                <w:color w:val="E8F5E9"/>
                <w:sz w:val="18"/>
                <w:szCs w:val="18"/>
              </w:rPr>
              <w:t xml:space="preserve">   (10 pontos)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Critério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Pts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5E20"/>
                <w:sz w:val="17"/>
                <w:szCs w:val="17"/>
              </w:rPr>
              <w:t xml:space="preserve">Excelente — descrição e exemplo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D4037"/>
                <w:sz w:val="17"/>
                <w:szCs w:val="17"/>
              </w:rPr>
              <w:t xml:space="preserve">Satisfatório — descrição e exemplo</w:t>
            </w:r>
          </w:p>
        </w:tc>
        <w:tc>
          <w:tcPr>
            <w:tcW w:type="dxa" w:w="23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71C1C"/>
                <w:sz w:val="17"/>
                <w:szCs w:val="17"/>
              </w:rPr>
              <w:t xml:space="preserve">Insuficiente — descrição e exemplo</w:t>
            </w:r>
          </w:p>
        </w:tc>
      </w:tr>
      <w:tr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5.1 Participação de câmpus e parcerias institucionais</w:t>
            </w:r>
          </w:p>
        </w:tc>
        <w:tc>
          <w:tcPr>
            <w:tcW w:type="dxa" w:w="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0–10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8E6C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B5E20"/>
                <w:sz w:val="17"/>
                <w:szCs w:val="17"/>
              </w:rPr>
              <w:t xml:space="preserve">Dois ou mais câmpus do IFG envolvidos, ou parceria formal documentada com instituição externa (empresa, universidade, órgão público).</w:t>
            </w:r>
          </w:p>
          <w:p>
            <w:r>
              <w:rPr>
                <w:rFonts w:ascii="Arial" w:cs="Arial" w:eastAsia="Arial" w:hAnsi="Arial"/>
                <w:i/>
                <w:iCs/>
                <w:color w:val="2E7D32"/>
                <w:sz w:val="16"/>
                <w:szCs w:val="16"/>
              </w:rPr>
              <w:t xml:space="preserve">Ex.: Câmpus Goiânia e Inhumas em coautoria, com termo de parceria com secretaria estadual.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4E342E"/>
                <w:sz w:val="17"/>
                <w:szCs w:val="17"/>
              </w:rPr>
              <w:t xml:space="preserve">Um único câmpus com parceria informal ou não documentada, ou múltiplos câmpus sem formalização.</w:t>
            </w:r>
          </w:p>
          <w:p>
            <w:r>
              <w:rPr>
                <w:rFonts w:ascii="Arial" w:cs="Arial" w:eastAsia="Arial" w:hAnsi="Arial"/>
                <w:i/>
                <w:iCs/>
                <w:color w:val="795548"/>
                <w:sz w:val="16"/>
                <w:szCs w:val="16"/>
              </w:rPr>
              <w:t xml:space="preserve">Ex.: Pesquisa de um câmpus com colaboração não formalizada de empresa local.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B71C1C"/>
                <w:sz w:val="17"/>
                <w:szCs w:val="17"/>
              </w:rPr>
              <w:t xml:space="preserve">Pesquisa restrita a um câmpus, sem parcerias internas ou externas descritas.</w:t>
            </w:r>
          </w:p>
          <w:p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Ex.: Projeto de câmpus único, equipe interna, sem menção a parceiros.</w:t>
            </w:r>
          </w:p>
        </w:tc>
      </w:tr>
      <w:tr>
        <w:tc>
          <w:tcPr>
            <w:gridSpan w:val="2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Pontuação total</w:t>
            </w:r>
          </w:p>
        </w:tc>
        <w:tc>
          <w:tcPr>
            <w:gridSpan w:val="3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100 pontos</w:t>
            </w:r>
          </w:p>
        </w:tc>
      </w:tr>
    </w:tbl>
    <w:p>
      <w:pPr>
        <w:spacing w:after="200" w:before="400"/>
      </w:pPr>
      <w:r>
        <w:rPr>
          <w:rFonts w:ascii="Arial" w:cs="Arial" w:eastAsia="Arial" w:hAnsi="Arial"/>
          <w:b/>
          <w:bCs/>
          <w:color w:val="1B5E20"/>
          <w:sz w:val="20"/>
          <w:szCs w:val="20"/>
        </w:rPr>
        <w:t xml:space="preserve">Identificação e assinatura do(a) avaliador(a)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Avaliador(a):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Data:</w:t>
            </w:r>
          </w:p>
        </w:tc>
      </w:tr>
      <w:tr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Pontuação total obtida:</w:t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Assinatura:</w:t>
            </w:r>
          </w:p>
        </w:tc>
      </w:tr>
      <w:tr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30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Observações: </w:t>
      </w:r>
      <w:r>
        <w:rPr>
          <w:rFonts w:ascii="Arial" w:cs="Arial" w:eastAsia="Arial" w:hAnsi="Arial"/>
          <w:color w:val="444444"/>
          <w:sz w:val="18"/>
          <w:szCs w:val="18"/>
        </w:rPr>
        <w:t xml:space="preserve">A pontuação de cada critério deve ser registrada inteiramente dentro da faixa indicada. Em caso de divergência entre avaliadores superior a 15% da pontuação máxima do critério, a Comissão deliberará por consenso em reunião. Propostas que não atendam o requisito mínimo de 51% de mulheres na equipe executora (critério 1.1) serão desclassificadas na etapa de homologação, independentemente da pontuação.</w:t>
      </w:r>
    </w:p>
    <w:sectPr>
      <w:pgSz w:w="11906" w:h="16838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2026-05-29T14:32:46.305Z</dcterms:created>
  <dcterms:modified xsi:type="dcterms:W3CDTF">2026-05-29T14:32:46.305Z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